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8E5" w:rsidRPr="00E647AF" w:rsidRDefault="00573991">
      <w:pPr>
        <w:rPr>
          <w:rFonts w:asciiTheme="minorEastAsia" w:hAnsiTheme="minorEastAsia" w:cs="Times New Roman"/>
          <w:b/>
          <w:sz w:val="24"/>
          <w:szCs w:val="24"/>
        </w:rPr>
      </w:pPr>
      <w:r w:rsidRPr="00E647AF">
        <w:rPr>
          <w:rFonts w:asciiTheme="minorEastAsia" w:hAnsiTheme="minorEastAsia" w:hint="eastAsia"/>
          <w:b/>
          <w:sz w:val="24"/>
          <w:szCs w:val="24"/>
        </w:rPr>
        <w:t>一有关排课要求</w:t>
      </w:r>
    </w:p>
    <w:p w:rsidR="00573991" w:rsidRPr="00E647AF" w:rsidRDefault="00573991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 xml:space="preserve">   "材料与生活”新生研讨课由学科带头人舒康颖教授</w:t>
      </w:r>
      <w:r w:rsidR="0003296A" w:rsidRPr="00E647AF">
        <w:rPr>
          <w:rFonts w:asciiTheme="minorEastAsia" w:hAnsiTheme="minorEastAsia" w:cs="Times New Roman"/>
          <w:sz w:val="24"/>
          <w:szCs w:val="24"/>
        </w:rPr>
        <w:t>,国家千人王天根教授和中国计量学院免检老师沈杭燕教授共同授课.授课学时</w:t>
      </w:r>
      <w:r w:rsidR="0003296A" w:rsidRPr="00E647AF">
        <w:rPr>
          <w:rFonts w:asciiTheme="minorEastAsia" w:hAnsiTheme="minorEastAsia" w:cs="Times New Roman"/>
          <w:color w:val="000000" w:themeColor="text1"/>
          <w:sz w:val="24"/>
          <w:szCs w:val="24"/>
        </w:rPr>
        <w:t>12</w:t>
      </w:r>
      <w:r w:rsidR="0003296A" w:rsidRPr="00E647AF">
        <w:rPr>
          <w:rFonts w:asciiTheme="minorEastAsia" w:hAnsiTheme="minorEastAsia" w:cs="Times New Roman"/>
          <w:sz w:val="24"/>
          <w:szCs w:val="24"/>
        </w:rPr>
        <w:t>,学生自学课时12;课程从第5周开始,第8周结束,每周授课2次,授课时间安排在周一和周</w:t>
      </w:r>
      <w:r w:rsidR="005C3D61" w:rsidRPr="00E647AF">
        <w:rPr>
          <w:rFonts w:asciiTheme="minorEastAsia" w:hAnsiTheme="minorEastAsia" w:cs="Times New Roman"/>
          <w:sz w:val="24"/>
          <w:szCs w:val="24"/>
        </w:rPr>
        <w:t>五</w:t>
      </w:r>
      <w:r w:rsidR="0003296A" w:rsidRPr="00E647AF">
        <w:rPr>
          <w:rFonts w:asciiTheme="minorEastAsia" w:hAnsiTheme="minorEastAsia" w:cs="Times New Roman"/>
          <w:sz w:val="24"/>
          <w:szCs w:val="24"/>
        </w:rPr>
        <w:t>;教室要求为多媒体教室.</w:t>
      </w:r>
    </w:p>
    <w:p w:rsidR="0003296A" w:rsidRPr="00E647AF" w:rsidRDefault="0003296A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 xml:space="preserve">      授课具体人员安排:</w:t>
      </w:r>
    </w:p>
    <w:p w:rsidR="0003296A" w:rsidRPr="00E647AF" w:rsidRDefault="00E647AF">
      <w:pPr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 xml:space="preserve">        </w:t>
      </w:r>
      <w:r w:rsidR="0003296A" w:rsidRPr="00E647AF">
        <w:rPr>
          <w:rFonts w:asciiTheme="minorEastAsia" w:hAnsiTheme="minorEastAsia" w:cs="Times New Roman"/>
          <w:szCs w:val="21"/>
        </w:rPr>
        <w:t>1-2课时</w:t>
      </w:r>
      <w:r w:rsidRPr="00E647AF">
        <w:rPr>
          <w:rFonts w:asciiTheme="minorEastAsia" w:hAnsiTheme="minorEastAsia" w:cs="Times New Roman" w:hint="eastAsia"/>
          <w:szCs w:val="21"/>
        </w:rPr>
        <w:t>:</w:t>
      </w:r>
      <w:r w:rsidR="0003296A" w:rsidRPr="00E647AF">
        <w:rPr>
          <w:rFonts w:asciiTheme="minorEastAsia" w:hAnsiTheme="minorEastAsia" w:cs="Times New Roman"/>
          <w:szCs w:val="21"/>
        </w:rPr>
        <w:t>材料人生: 品德修养的共性与特性：以材料专业人士为例  舒康颖教授</w:t>
      </w:r>
    </w:p>
    <w:p w:rsidR="0003296A" w:rsidRPr="00E647AF" w:rsidRDefault="0003296A" w:rsidP="0003296A">
      <w:pPr>
        <w:rPr>
          <w:rFonts w:asciiTheme="minorEastAsia" w:hAnsiTheme="minorEastAsia" w:cs="Times New Roman"/>
          <w:szCs w:val="21"/>
        </w:rPr>
      </w:pPr>
      <w:r w:rsidRPr="00E647AF">
        <w:rPr>
          <w:rFonts w:asciiTheme="minorEastAsia" w:hAnsiTheme="minorEastAsia" w:cs="Times New Roman"/>
          <w:szCs w:val="21"/>
        </w:rPr>
        <w:t xml:space="preserve">        3-4 课时   材料与生活:磁性材料与器件应用                     舒康颖教授</w:t>
      </w:r>
    </w:p>
    <w:p w:rsidR="0003296A" w:rsidRPr="00E647AF" w:rsidRDefault="0003296A" w:rsidP="0003296A">
      <w:pPr>
        <w:rPr>
          <w:rFonts w:asciiTheme="minorEastAsia" w:hAnsiTheme="minorEastAsia" w:cs="Times New Roman"/>
          <w:szCs w:val="21"/>
        </w:rPr>
      </w:pPr>
      <w:r w:rsidRPr="00E647AF">
        <w:rPr>
          <w:rFonts w:asciiTheme="minorEastAsia" w:hAnsiTheme="minorEastAsia" w:cs="Times New Roman"/>
          <w:szCs w:val="21"/>
        </w:rPr>
        <w:t xml:space="preserve">        5-6 课时   材料与生活:电池材料与器件应用                     沈杭燕教授</w:t>
      </w:r>
    </w:p>
    <w:p w:rsidR="0003296A" w:rsidRPr="00E647AF" w:rsidRDefault="0003296A" w:rsidP="0003296A">
      <w:pPr>
        <w:rPr>
          <w:rFonts w:asciiTheme="minorEastAsia" w:hAnsiTheme="minorEastAsia" w:cs="Times New Roman"/>
          <w:szCs w:val="21"/>
        </w:rPr>
      </w:pPr>
      <w:r w:rsidRPr="00E647AF">
        <w:rPr>
          <w:rFonts w:asciiTheme="minorEastAsia" w:hAnsiTheme="minorEastAsia" w:cs="Times New Roman"/>
          <w:szCs w:val="21"/>
        </w:rPr>
        <w:t xml:space="preserve">        7-8课时   材料与生活:</w:t>
      </w:r>
      <w:r w:rsidR="005C3D61" w:rsidRPr="00E647AF">
        <w:rPr>
          <w:rFonts w:asciiTheme="minorEastAsia" w:hAnsiTheme="minorEastAsia" w:cs="Times New Roman"/>
          <w:szCs w:val="21"/>
        </w:rPr>
        <w:t>装甲材料与应用                         王天根教授</w:t>
      </w:r>
    </w:p>
    <w:p w:rsidR="005C3D61" w:rsidRPr="00E647AF" w:rsidRDefault="005C3D61" w:rsidP="0003296A">
      <w:pPr>
        <w:rPr>
          <w:rFonts w:asciiTheme="minorEastAsia" w:hAnsiTheme="minorEastAsia" w:cs="Times New Roman"/>
          <w:szCs w:val="21"/>
        </w:rPr>
      </w:pPr>
      <w:r w:rsidRPr="00E647AF">
        <w:rPr>
          <w:rFonts w:asciiTheme="minorEastAsia" w:hAnsiTheme="minorEastAsia" w:cs="Times New Roman"/>
          <w:szCs w:val="21"/>
        </w:rPr>
        <w:t xml:space="preserve">        9-10课时  新材料发展                                        王天根教授</w:t>
      </w:r>
    </w:p>
    <w:p w:rsidR="005C3D61" w:rsidRPr="00E647AF" w:rsidRDefault="005C3D61" w:rsidP="005C3D61">
      <w:pPr>
        <w:rPr>
          <w:rFonts w:asciiTheme="minorEastAsia" w:hAnsiTheme="minorEastAsia" w:cs="Times New Roman"/>
          <w:szCs w:val="21"/>
        </w:rPr>
      </w:pPr>
      <w:r w:rsidRPr="00E647AF">
        <w:rPr>
          <w:rFonts w:asciiTheme="minorEastAsia" w:hAnsiTheme="minorEastAsia" w:cs="Times New Roman"/>
          <w:szCs w:val="21"/>
        </w:rPr>
        <w:t xml:space="preserve">        11-12课时 材料与就业: 材料专业的职业规划                    舒康颖教授</w:t>
      </w:r>
    </w:p>
    <w:p w:rsidR="005C3D61" w:rsidRPr="00E647AF" w:rsidRDefault="005C3D61" w:rsidP="0003296A">
      <w:pPr>
        <w:rPr>
          <w:rFonts w:asciiTheme="minorEastAsia" w:hAnsiTheme="minorEastAsia" w:cs="Times New Roman"/>
          <w:szCs w:val="21"/>
        </w:rPr>
      </w:pPr>
      <w:r w:rsidRPr="00E647AF">
        <w:rPr>
          <w:rFonts w:asciiTheme="minorEastAsia" w:hAnsiTheme="minorEastAsia" w:cs="Times New Roman"/>
          <w:szCs w:val="21"/>
        </w:rPr>
        <w:t xml:space="preserve">                            </w:t>
      </w:r>
    </w:p>
    <w:p w:rsidR="005C3D61" w:rsidRPr="00E647AF" w:rsidRDefault="005C3D61" w:rsidP="0003296A">
      <w:pPr>
        <w:rPr>
          <w:rFonts w:asciiTheme="minorEastAsia" w:hAnsiTheme="minorEastAsia" w:cs="Times New Roman"/>
          <w:b/>
          <w:sz w:val="24"/>
          <w:szCs w:val="24"/>
        </w:rPr>
      </w:pPr>
      <w:r w:rsidRPr="00E647AF">
        <w:rPr>
          <w:rFonts w:asciiTheme="minorEastAsia" w:hAnsiTheme="minorEastAsia" w:cs="Times New Roman"/>
          <w:b/>
          <w:sz w:val="24"/>
          <w:szCs w:val="24"/>
        </w:rPr>
        <w:t>二教学内容</w:t>
      </w:r>
    </w:p>
    <w:p w:rsidR="005C3D61" w:rsidRPr="00E647AF" w:rsidRDefault="00E647AF" w:rsidP="0003296A">
      <w:pPr>
        <w:rPr>
          <w:rFonts w:asciiTheme="minorEastAsia" w:hAnsiTheme="minorEastAsia" w:cs="Times New Roman"/>
          <w:b/>
          <w:sz w:val="24"/>
          <w:szCs w:val="24"/>
        </w:rPr>
      </w:pPr>
      <w:r w:rsidRPr="00E647AF">
        <w:rPr>
          <w:rFonts w:asciiTheme="minorEastAsia" w:hAnsiTheme="minorEastAsia" w:cs="Times New Roman"/>
          <w:b/>
          <w:sz w:val="24"/>
          <w:szCs w:val="24"/>
        </w:rPr>
        <w:t xml:space="preserve">  </w:t>
      </w:r>
      <w:r w:rsidR="005C3D61" w:rsidRPr="00E647AF">
        <w:rPr>
          <w:rFonts w:asciiTheme="minorEastAsia" w:hAnsiTheme="minorEastAsia" w:cs="Times New Roman"/>
          <w:b/>
          <w:sz w:val="24"/>
          <w:szCs w:val="24"/>
        </w:rPr>
        <w:t>教师介绍:</w:t>
      </w:r>
    </w:p>
    <w:p w:rsidR="005C3D61" w:rsidRPr="00E647AF" w:rsidRDefault="005C3D61" w:rsidP="005C3D61">
      <w:pPr>
        <w:widowControl/>
        <w:shd w:val="clear" w:color="auto" w:fill="F8F8F8"/>
        <w:jc w:val="center"/>
        <w:rPr>
          <w:rFonts w:asciiTheme="minorEastAsia" w:hAnsiTheme="minorEastAsia" w:cs="Times New Roman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000000"/>
          <w:kern w:val="0"/>
          <w:sz w:val="24"/>
          <w:szCs w:val="24"/>
        </w:rPr>
        <w:t>舒康颖教授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 w:line="230" w:lineRule="atLeast"/>
        <w:jc w:val="center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noProof/>
          <w:color w:val="333333"/>
          <w:kern w:val="0"/>
          <w:sz w:val="24"/>
          <w:szCs w:val="24"/>
        </w:rPr>
        <w:drawing>
          <wp:inline distT="0" distB="0" distL="0" distR="0">
            <wp:extent cx="2381250" cy="1816100"/>
            <wp:effectExtent l="19050" t="0" r="0" b="0"/>
            <wp:docPr id="1" name="图片 1" descr="http://clxy.cjlu.edu.cn/case/clxy/admain/kindeditor-4.1.6/attached/image/20140403/20140403151424_51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xy.cjlu.edu.cn/case/clxy/admain/kindeditor-4.1.6/attached/image/20140403/20140403151424_513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 w:line="230" w:lineRule="atLeast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男、1957年生、博士（后）、中国计量学院材料科学与工程学院教授、硕士生导师。2006年被评为“浙江省有突出贡献得中青年专家”，曾获得国家科学技术进步奖二等奖、辽宁省科学技术进步奖一等奖、浙江省科学技术奖一等奖和二等奖和其他科学技术进步奖8项，在国内外重要期刊发表SCI和EI论文30余篇，参与国家发明专利2项。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 w:line="230" w:lineRule="atLeast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联系方式：</w:t>
      </w:r>
      <w:hyperlink r:id="rId8" w:history="1">
        <w:r w:rsidRPr="00E647AF">
          <w:rPr>
            <w:rFonts w:asciiTheme="minorEastAsia" w:hAnsiTheme="minorEastAsia" w:cs="Times New Roman"/>
            <w:color w:val="000000"/>
            <w:kern w:val="0"/>
            <w:sz w:val="24"/>
            <w:szCs w:val="24"/>
          </w:rPr>
          <w:t>shukangying@cjlu.edu.cn</w:t>
        </w:r>
      </w:hyperlink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，0571-86835740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Cs/>
          <w:color w:val="333333"/>
          <w:kern w:val="0"/>
          <w:sz w:val="24"/>
          <w:szCs w:val="24"/>
        </w:rPr>
        <w:t>个人简介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：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1978年9月至1982年7月     浙江大学材料科学与工程学院 获工学学士学位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1982年9月至1985年8月     浙江省永康机床厂 助工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1985年7月至1988年1月     东北大学材料科学与工程学院 获工学硕士学位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lastRenderedPageBreak/>
        <w:t xml:space="preserve">1988年1月至1995年9月     鞍山钢铁公司钢铁研究所 工程师、高级工程师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1995年9月至1999年8月     浙江大学材料科学与工程学院 获工学博士学位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1999年8月至2001年8月     中国科学院上海微系统与信息技术研究所 从事博士后研究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2001年9月至2004年4月     宁波韵升集团 磁体工程研究所 所长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2004年4月至2007年2月     中国计量学院理学院学院 从事教学科研工作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2007年3月至今                  中国计量学院材料科学与工程学院 从事教学科研工作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Cs/>
          <w:color w:val="333333"/>
          <w:kern w:val="0"/>
          <w:sz w:val="24"/>
          <w:szCs w:val="24"/>
        </w:rPr>
        <w:t>研究方向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稀土永磁材料 电镀与表面处理 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新钢铁材料 钢铁腐蚀与防护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能源材料与化学电源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Cs/>
          <w:color w:val="333333"/>
          <w:kern w:val="0"/>
          <w:sz w:val="24"/>
          <w:szCs w:val="24"/>
        </w:rPr>
        <w:t>学术兼职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中国金属学会会员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中国材料学会会员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中国电子学会高级会员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Cs/>
          <w:color w:val="333333"/>
          <w:kern w:val="0"/>
          <w:sz w:val="24"/>
          <w:szCs w:val="24"/>
        </w:rPr>
        <w:t>科研项目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Cs/>
          <w:color w:val="333333"/>
          <w:kern w:val="0"/>
          <w:sz w:val="24"/>
          <w:szCs w:val="24"/>
        </w:rPr>
        <w:t>参加和主持国家攻关、国家863、国家自然科学基金、省部和计划单列市和企业项目30余项，代表性的项目如下：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[1] Cu-P系列耐大气腐蚀钢研究——10MnCuPTi钢开发 子题负责人（七.五国家重点攻关项目75-28-01-02(-1)）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[2]Cor-Ten系列耐大气腐蚀及耐硫酸露点腐蚀钢的开发钢研究课题主要参加人，15MnCrVCu钢开发 子题负责人（七.  五国家重点攻关项目75-28-01-02(-2)）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[3] 铁路罐车专用钢研制 课题负责人（辽宁省科技项目）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lastRenderedPageBreak/>
        <w:t xml:space="preserve">[4] 耐腐蚀低合金高强度钢开发与应用 主要参加人（八.五国家重点攻关项目）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[5] 高性能贮氢合金及泡沫镍基板 Ni/MH电池关键技术研究课题参加人（国家 “九五”863重点项目，863-715-004-0060）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[6] 高级贮氢合金的晶体结构与电化学性能关系 课题参加人(国家自然科学基金，59601006)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[7] AB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2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型贮氢电极合金的组织结构的研究课题参加人(国家自然科学基金，59671016)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[8] 快凝贮氢合金产业化关键技术研究及其长寿命Ni/MH动力电池开发（春兰集团专项）课题参加人，“快淬AB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5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型贮氢合金产业化开发”子课题组长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[9] 快凝贮氢合金组织结构、相组成与电化学性能关系研究（国家博士后基金，2000年）课题组长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[10] 铝粉－氢氧化钠反应制氢及其装置  参加人（国家 “十一五”863项目, 2006AA05Z110）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[11] 高性能稀土永磁材料、制备和表面关键技术研究/高性能稀土永磁材料及关键技术——韵升集团子课题组长（国家 “十五”863项目, 2001AA324010）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[12] 稀土永磁材料产业发展及专利战略研究 课题副组长（国家知识产权局“十五”项目）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[13] 钕铁硼快淬厚片制备工艺及其组织结构的研究  课题参加人（宁波市重点博士基金/ 02J20101-11,）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[14] 高工作温度钕铁硼磁体的研究开发  课题组长（浙江省科技厅重大项目，2005E10048）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[15] N55系列高性能钕铁硼磁体关键生产技术 课题组长（浙江省科技厅重点项目2006C21083）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获奖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[1] 国家科技进步二等奖证书      Cu-P系耐大气腐蚀钢的开发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[2] 辽宁省科技进步一等奖证书    Cu-(P)-Cr-(Ni)系耐大气腐蚀及耐硫酸露点腐蚀钢的开发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[3] 鞍山市科技进步一等奖证书    Cu-(P)-Cr-(Ni)系列耐大气腐蚀钢的开发与应用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[4]  鞍钢科技进步三等奖证书      10MnCuPTi耐大气腐蚀钢的研制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lastRenderedPageBreak/>
        <w:t xml:space="preserve">[5] 鞍山市科技进步三等奖证书    铁路罐车专用钢TG320的研制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[6] 宁波市科技进步一等奖证书    高性能烧结钕铁硼永磁体的研制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[7] 浙江省科学技术一等奖证书    高性能烧结钕铁硼永磁体的研制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[8] 浙江省科学技术二等奖证书    低成本高性能次粉和永磁体的开发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Cs/>
          <w:color w:val="333333"/>
          <w:kern w:val="0"/>
          <w:sz w:val="24"/>
          <w:szCs w:val="24"/>
        </w:rPr>
        <w:t>代表性论文和论著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[1]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K.Y. Shu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, Y.Q. Lei, X.G. Yang, S.K. Zhang, L.S. Chen, G.. L. Lu, Q. D. Wang, A comparative study on the electrochemical performance of rapidly solidified and conventionally cast hydride electrode ally Zr(NiMnM)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2.1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,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 xml:space="preserve"> </w:t>
      </w:r>
      <w:r w:rsidRPr="00E647AF">
        <w:rPr>
          <w:rFonts w:asciiTheme="minorEastAsia" w:hAnsiTheme="minorEastAsia" w:cs="Times New Roman"/>
          <w:b/>
          <w:bCs/>
          <w:i/>
          <w:iCs/>
          <w:color w:val="333333"/>
          <w:kern w:val="0"/>
          <w:sz w:val="24"/>
          <w:szCs w:val="24"/>
        </w:rPr>
        <w:t>Journal of Alloys and Compounds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, Vol. 290 (1999) 124-128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[2]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K.Y. Shu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, Y.Q. Lei, X.G. Yang, G.F. Lin, G.L. Lü, L.S. Chen, and Q.D. Wang, Effect of rapidly solidified process on the alloy structure and electrochemical performances of Zr(Ni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0.55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V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0.1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Mn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0.3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Cr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0.05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)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2.1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, </w:t>
      </w:r>
      <w:r w:rsidRPr="00E647AF">
        <w:rPr>
          <w:rFonts w:asciiTheme="minorEastAsia" w:hAnsiTheme="minorEastAsia" w:cs="Times New Roman"/>
          <w:b/>
          <w:bCs/>
          <w:i/>
          <w:iCs/>
          <w:color w:val="333333"/>
          <w:kern w:val="0"/>
          <w:sz w:val="24"/>
          <w:szCs w:val="24"/>
        </w:rPr>
        <w:t>Journal of Alloys Compounds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, Vol.293-295 (1999) 756-761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[3]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K.Y. Shu,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X.G. Yang, S.K. Zhang, G.L. Lü, Y.Q. Lei, Q.D. Wang, Effect of Cr and Co additives on microstructure and electrochemical performance of Zr(NiMnV)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2.1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M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0.1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alloy, </w:t>
      </w:r>
      <w:r w:rsidRPr="00E647AF">
        <w:rPr>
          <w:rFonts w:asciiTheme="minorEastAsia" w:hAnsiTheme="minorEastAsia" w:cs="Times New Roman"/>
          <w:b/>
          <w:bCs/>
          <w:i/>
          <w:iCs/>
          <w:color w:val="333333"/>
          <w:kern w:val="0"/>
          <w:sz w:val="24"/>
          <w:szCs w:val="24"/>
        </w:rPr>
        <w:t>Journal of Alloys and Compounds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, Vol. 306 (2000) 122- 126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[4]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K.Y. Shu,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X.G. Yang, S.K. Zhang, G.L. Lü, Y.Q. Lei, Q.D. Wang, Micro-crystalline C14 Laves phase in melt-spun AB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2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type Zr-based alloy, </w:t>
      </w:r>
      <w:r w:rsidRPr="00E647AF">
        <w:rPr>
          <w:rFonts w:asciiTheme="minorEastAsia" w:hAnsiTheme="minorEastAsia" w:cs="Times New Roman"/>
          <w:b/>
          <w:bCs/>
          <w:i/>
          <w:iCs/>
          <w:color w:val="333333"/>
          <w:kern w:val="0"/>
          <w:sz w:val="24"/>
          <w:szCs w:val="24"/>
        </w:rPr>
        <w:t>Journal of Alloys and Compounds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, Vol. 311 (2000) 288-291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[5]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 xml:space="preserve">K.Y. Shu, 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X.G. Yang, S.K. Zhang, G.L. Lü, Y.Q. Lei, Q.D. Wang, Microstructure and electrochemical properties of rapidly solidified alloy Ml(NiCoMnTi)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5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, </w:t>
      </w:r>
      <w:r w:rsidRPr="00E647AF">
        <w:rPr>
          <w:rFonts w:asciiTheme="minorEastAsia" w:hAnsiTheme="minorEastAsia" w:cs="Times New Roman"/>
          <w:b/>
          <w:bCs/>
          <w:i/>
          <w:iCs/>
          <w:color w:val="333333"/>
          <w:kern w:val="0"/>
          <w:sz w:val="24"/>
          <w:szCs w:val="24"/>
        </w:rPr>
        <w:t>Journal of Power sources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, Vol. 96 (2001) 288-292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[6]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SHU Kang-ying (舒康颖)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, ZHANG Shu-kai(张书凯), LEI Yong-quan(雷永泉), ZHANG Hong(张宏) and WANG Qi-dong(王启东)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 xml:space="preserve">, 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Relationship between cooling rate and electrochemical performance of melt-spun AB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5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Alloy, </w:t>
      </w:r>
      <w:r w:rsidRPr="00E647AF">
        <w:rPr>
          <w:rFonts w:asciiTheme="minorEastAsia" w:hAnsiTheme="minorEastAsia" w:cs="Times New Roman"/>
          <w:b/>
          <w:bCs/>
          <w:i/>
          <w:iCs/>
          <w:color w:val="333333"/>
          <w:kern w:val="0"/>
          <w:sz w:val="24"/>
          <w:szCs w:val="24"/>
        </w:rPr>
        <w:t>Trans. Nonferrous Metals Soc. China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 xml:space="preserve">, 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Vol. 13（4）（2003）922-926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[7]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Kangying Shu,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Shukai Zhang, Yongquan Lei, Guanglie Lü and Qidong Wang, Effect of Ti on the structure and electrochemical performance of Zr-based AB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2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alloys for nickel–metal rechargeable batteries,</w:t>
      </w:r>
      <w:r w:rsidRPr="00E647AF">
        <w:rPr>
          <w:rFonts w:asciiTheme="minorEastAsia" w:hAnsiTheme="minorEastAsia" w:cs="Times New Roman"/>
          <w:b/>
          <w:bCs/>
          <w:i/>
          <w:iCs/>
          <w:color w:val="333333"/>
          <w:kern w:val="0"/>
          <w:sz w:val="24"/>
          <w:szCs w:val="24"/>
        </w:rPr>
        <w:t xml:space="preserve"> Journal of Alloys Compounds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, Vol. 349 (2003) 237-241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[8]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Kangying Shu,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Shukai Zhang, Yongquan Lei,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perscript"/>
        </w:rPr>
        <w:t xml:space="preserve"> 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Guanglie Lü, Qidong Wang, Study on structure and electrochemical performances of melt-spun non- 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lastRenderedPageBreak/>
        <w:t>stoichiometry alloys Ml(NiCoMnTi)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5+X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, </w:t>
      </w:r>
      <w:r w:rsidRPr="00E647AF">
        <w:rPr>
          <w:rFonts w:asciiTheme="minorEastAsia" w:hAnsiTheme="minorEastAsia" w:cs="Times New Roman"/>
          <w:b/>
          <w:bCs/>
          <w:i/>
          <w:iCs/>
          <w:color w:val="333333"/>
          <w:kern w:val="0"/>
          <w:sz w:val="24"/>
          <w:szCs w:val="24"/>
        </w:rPr>
        <w:t>International Journal of Hydrogen Energy,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28 (2003) 1101- 1105 </w:t>
      </w:r>
    </w:p>
    <w:p w:rsidR="00F400F9" w:rsidRPr="00E647AF" w:rsidRDefault="00F400F9" w:rsidP="005C3D61">
      <w:pPr>
        <w:widowControl/>
        <w:shd w:val="clear" w:color="auto" w:fill="F8F8F8"/>
        <w:jc w:val="left"/>
        <w:rPr>
          <w:rFonts w:asciiTheme="minorEastAsia" w:hAnsiTheme="minorEastAsia" w:cs="Times New Roman"/>
          <w:b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/>
          <w:color w:val="333333"/>
          <w:kern w:val="0"/>
          <w:sz w:val="24"/>
          <w:szCs w:val="24"/>
        </w:rPr>
        <w:t xml:space="preserve"> </w:t>
      </w:r>
      <w:r w:rsidR="00C333D3" w:rsidRPr="00E647AF">
        <w:rPr>
          <w:rFonts w:asciiTheme="minorEastAsia" w:hAnsiTheme="minorEastAsia" w:cs="Times New Roman"/>
          <w:b/>
          <w:color w:val="333333"/>
          <w:kern w:val="0"/>
          <w:sz w:val="24"/>
          <w:szCs w:val="24"/>
        </w:rPr>
        <w:t xml:space="preserve">                           </w:t>
      </w:r>
      <w:r w:rsidRPr="00E647AF">
        <w:rPr>
          <w:rFonts w:asciiTheme="minorEastAsia" w:hAnsiTheme="minorEastAsia" w:cs="Times New Roman"/>
          <w:b/>
          <w:color w:val="333333"/>
          <w:kern w:val="0"/>
          <w:sz w:val="24"/>
          <w:szCs w:val="24"/>
        </w:rPr>
        <w:t>王天根教授</w:t>
      </w:r>
    </w:p>
    <w:p w:rsidR="00F400F9" w:rsidRPr="00E647AF" w:rsidRDefault="00C333D3" w:rsidP="005C3D61">
      <w:pPr>
        <w:widowControl/>
        <w:shd w:val="clear" w:color="auto" w:fill="F8F8F8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 入选中组部”</w:t>
      </w:r>
      <w:r w:rsidR="00F400F9"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国家千人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计划”,中国计量学院特聘教授.</w:t>
      </w:r>
    </w:p>
    <w:p w:rsidR="00F400F9" w:rsidRPr="00E647AF" w:rsidRDefault="00F400F9" w:rsidP="00C333D3">
      <w:pPr>
        <w:widowControl/>
        <w:shd w:val="clear" w:color="auto" w:fill="F8F8F8"/>
        <w:jc w:val="center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noProof/>
          <w:color w:val="333333"/>
          <w:kern w:val="0"/>
          <w:sz w:val="24"/>
          <w:szCs w:val="24"/>
        </w:rPr>
        <w:drawing>
          <wp:inline distT="0" distB="0" distL="0" distR="0">
            <wp:extent cx="2448000" cy="1873250"/>
            <wp:effectExtent l="19050" t="0" r="9450" b="0"/>
            <wp:docPr id="2" name="图片 5" descr="2寸 wtg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寸 wtg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000" cy="187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教育经历：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1978.2-82.2大学本科，农学专业，浙江农业大学（现在的浙江大学）。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1984.9-87.7 硕士研究生， 农业生态，浙江农业大学（现在的浙江大学）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1991．1-96.6 博士研究生， 土壤化学，康乃尔大学（美国）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1996.6-1999.11 博士后研究， 佛罗里达大学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工作经历：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1982.2-83.8 技术员，技术推广，上虞农垦局。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1983.9-84.3 干部， 浙江省高级人民法院刑一厅。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1984.4-84.8，干部， 上虞县委组织部干部科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1984.9-  县城关区区长（未到任）。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1987.7-90.6，助教、讲师，浙江农业大学（现在的浙江大学）。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1999.11-01， Senior Programmer, CDT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2001.1-02.12, Senior Chemist &amp; Engineer, Glass Sentinel Products Inc.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2003.1-06.5 President, Glass Armor Inc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2006,6-2014.5,董事长， 绍兴明透装甲材料有限责任公司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2014.5-现在， 教授， 中国计量学院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代表论文：</w:t>
      </w:r>
    </w:p>
    <w:p w:rsidR="00C333D3" w:rsidRPr="00E647AF" w:rsidRDefault="00C333D3" w:rsidP="00C333D3">
      <w:pPr>
        <w:ind w:left="450" w:hanging="450"/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 xml:space="preserve">Wang T. and J.H. Peverly. 1999. </w:t>
      </w:r>
      <w:hyperlink r:id="rId10" w:history="1">
        <w:r w:rsidRPr="00E647AF">
          <w:rPr>
            <w:rStyle w:val="a4"/>
            <w:rFonts w:asciiTheme="minorEastAsia" w:hAnsiTheme="minorEastAsia" w:cs="Times New Roman"/>
            <w:sz w:val="24"/>
            <w:szCs w:val="24"/>
          </w:rPr>
          <w:t>Iron oxidation states on root surface of a wetland plants (</w:t>
        </w:r>
        <w:r w:rsidRPr="00E647AF">
          <w:rPr>
            <w:rStyle w:val="a4"/>
            <w:rFonts w:asciiTheme="minorEastAsia" w:hAnsiTheme="minorEastAsia" w:cs="Times New Roman"/>
            <w:i/>
            <w:iCs/>
            <w:sz w:val="24"/>
            <w:szCs w:val="24"/>
          </w:rPr>
          <w:t>Phragmites australis</w:t>
        </w:r>
        <w:r w:rsidRPr="00E647AF">
          <w:rPr>
            <w:rStyle w:val="a4"/>
            <w:rFonts w:asciiTheme="minorEastAsia" w:hAnsiTheme="minorEastAsia" w:cs="Times New Roman"/>
            <w:sz w:val="24"/>
            <w:szCs w:val="24"/>
          </w:rPr>
          <w:t>)</w:t>
        </w:r>
      </w:hyperlink>
      <w:r w:rsidRPr="00E647AF">
        <w:rPr>
          <w:rFonts w:asciiTheme="minorEastAsia" w:hAnsiTheme="minorEastAsia" w:cs="Times New Roman"/>
          <w:sz w:val="24"/>
          <w:szCs w:val="24"/>
        </w:rPr>
        <w:t xml:space="preserve">. Soil Science Society of American Journal. 63:247-252. </w:t>
      </w:r>
    </w:p>
    <w:p w:rsidR="00C333D3" w:rsidRPr="00E647AF" w:rsidRDefault="00C333D3" w:rsidP="00C333D3">
      <w:pPr>
        <w:ind w:left="450" w:hanging="450"/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 xml:space="preserve">Wang T. and J. H. Peverly. 1999. Investigation of ferric iron reduction on root surfaces of common reeds using EDTA-BPDS Method. Journal of Plant Nutrition. 22:1021-1032. </w:t>
      </w:r>
    </w:p>
    <w:p w:rsidR="00C333D3" w:rsidRPr="00E647AF" w:rsidRDefault="00C333D3" w:rsidP="00C333D3">
      <w:pPr>
        <w:ind w:left="450" w:hanging="450"/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 xml:space="preserve">Wang T. and J.H. Peverly. 1998. </w:t>
      </w:r>
      <w:hyperlink r:id="rId11" w:history="1">
        <w:r w:rsidRPr="00E647AF">
          <w:rPr>
            <w:rStyle w:val="a4"/>
            <w:rFonts w:asciiTheme="minorEastAsia" w:hAnsiTheme="minorEastAsia" w:cs="Times New Roman"/>
            <w:sz w:val="24"/>
            <w:szCs w:val="24"/>
          </w:rPr>
          <w:t>Screening a selective chelator pair for simultaneous determination of Fe(II) and Fe(III)</w:t>
        </w:r>
      </w:hyperlink>
      <w:r w:rsidRPr="00E647AF">
        <w:rPr>
          <w:rFonts w:asciiTheme="minorEastAsia" w:hAnsiTheme="minorEastAsia" w:cs="Times New Roman"/>
          <w:sz w:val="24"/>
          <w:szCs w:val="24"/>
        </w:rPr>
        <w:t>. Soil Science Society of American Journal. 62:611-617.</w:t>
      </w:r>
    </w:p>
    <w:p w:rsidR="00C333D3" w:rsidRPr="00E647AF" w:rsidRDefault="00C333D3" w:rsidP="00C333D3">
      <w:pPr>
        <w:ind w:left="450" w:hanging="450"/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 xml:space="preserve">Wang T. and J. H. Peverly. 1996. </w:t>
      </w:r>
      <w:hyperlink r:id="rId12" w:history="1">
        <w:r w:rsidRPr="00E647AF">
          <w:rPr>
            <w:rStyle w:val="a4"/>
            <w:rFonts w:asciiTheme="minorEastAsia" w:hAnsiTheme="minorEastAsia" w:cs="Times New Roman"/>
            <w:sz w:val="24"/>
            <w:szCs w:val="24"/>
          </w:rPr>
          <w:t>Oxidation states and fractionation of plaque iron on roots of common reeds</w:t>
        </w:r>
      </w:hyperlink>
      <w:r w:rsidRPr="00E647AF">
        <w:rPr>
          <w:rFonts w:asciiTheme="minorEastAsia" w:hAnsiTheme="minorEastAsia" w:cs="Times New Roman"/>
          <w:sz w:val="24"/>
          <w:szCs w:val="24"/>
        </w:rPr>
        <w:t xml:space="preserve">. Soil Science Society of American Journal. 60:323-329. 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lastRenderedPageBreak/>
        <w:t xml:space="preserve">Peverly J.H., J.M. Surface and T Wang, 1995. </w:t>
      </w:r>
      <w:hyperlink r:id="rId13" w:history="1">
        <w:r w:rsidRPr="00E647AF">
          <w:rPr>
            <w:rStyle w:val="a4"/>
            <w:rFonts w:asciiTheme="minorEastAsia" w:hAnsiTheme="minorEastAsia" w:cs="Times New Roman"/>
            <w:sz w:val="24"/>
            <w:szCs w:val="24"/>
          </w:rPr>
          <w:t xml:space="preserve">Growth and trace metal absorption by </w:t>
        </w:r>
        <w:r w:rsidRPr="00E647AF">
          <w:rPr>
            <w:rStyle w:val="a4"/>
            <w:rFonts w:asciiTheme="minorEastAsia" w:hAnsiTheme="minorEastAsia" w:cs="Times New Roman"/>
            <w:i/>
            <w:sz w:val="24"/>
            <w:szCs w:val="24"/>
          </w:rPr>
          <w:t>phragmites australis</w:t>
        </w:r>
        <w:r w:rsidRPr="00E647AF">
          <w:rPr>
            <w:rStyle w:val="a4"/>
            <w:rFonts w:asciiTheme="minorEastAsia" w:hAnsiTheme="minorEastAsia" w:cs="Times New Roman"/>
            <w:sz w:val="24"/>
            <w:szCs w:val="24"/>
          </w:rPr>
          <w:t xml:space="preserve"> in wetlands constructed for landfill leachate treatment. </w:t>
        </w:r>
      </w:hyperlink>
      <w:r w:rsidRPr="00E647AF">
        <w:rPr>
          <w:rFonts w:asciiTheme="minorEastAsia" w:hAnsiTheme="minorEastAsia" w:cs="Times New Roman"/>
          <w:sz w:val="24"/>
          <w:szCs w:val="24"/>
        </w:rPr>
        <w:t>Ecological Engineering 5:21-35.</w:t>
      </w:r>
    </w:p>
    <w:p w:rsidR="00C333D3" w:rsidRPr="00E647AF" w:rsidRDefault="00C333D3" w:rsidP="00C333D3">
      <w:pPr>
        <w:pStyle w:val="a5"/>
        <w:spacing w:line="300" w:lineRule="exact"/>
        <w:rPr>
          <w:rFonts w:asciiTheme="minorEastAsia" w:eastAsiaTheme="minorEastAsia" w:hAnsiTheme="minorEastAsia" w:cs="Times New Roman"/>
          <w:b/>
        </w:rPr>
      </w:pPr>
      <w:r w:rsidRPr="00E647AF">
        <w:rPr>
          <w:rFonts w:asciiTheme="minorEastAsia" w:eastAsiaTheme="minorEastAsia" w:hAnsiTheme="minorEastAsia" w:cs="Times New Roman"/>
        </w:rPr>
        <w:t>授权专利：</w:t>
      </w:r>
    </w:p>
    <w:p w:rsidR="00C333D3" w:rsidRPr="00E647AF" w:rsidRDefault="00C333D3" w:rsidP="00C333D3">
      <w:pPr>
        <w:pStyle w:val="a5"/>
        <w:spacing w:line="300" w:lineRule="exact"/>
        <w:ind w:left="840" w:firstLine="420"/>
        <w:rPr>
          <w:rFonts w:asciiTheme="minorEastAsia" w:eastAsiaTheme="minorEastAsia" w:hAnsiTheme="minorEastAsia" w:cs="Times New Roman"/>
          <w:b/>
        </w:rPr>
      </w:pPr>
      <w:r w:rsidRPr="00E647AF">
        <w:rPr>
          <w:rFonts w:asciiTheme="minorEastAsia" w:eastAsiaTheme="minorEastAsia" w:hAnsiTheme="minorEastAsia" w:cs="Times New Roman"/>
          <w:color w:val="454545"/>
        </w:rPr>
        <w:t>建筑玻璃太阳能光伏电池板</w:t>
      </w:r>
      <w:r w:rsidRPr="00E647AF">
        <w:rPr>
          <w:rFonts w:asciiTheme="minorEastAsia" w:eastAsiaTheme="minorEastAsia" w:hAnsiTheme="minorEastAsia" w:cs="Times New Roman"/>
          <w:b/>
        </w:rPr>
        <w:t xml:space="preserve"> </w:t>
      </w:r>
    </w:p>
    <w:p w:rsidR="00C333D3" w:rsidRPr="00E647AF" w:rsidRDefault="00C333D3" w:rsidP="00C333D3">
      <w:pPr>
        <w:pStyle w:val="a5"/>
        <w:spacing w:line="300" w:lineRule="exact"/>
        <w:ind w:left="840" w:firstLine="420"/>
        <w:rPr>
          <w:rFonts w:asciiTheme="minorEastAsia" w:eastAsiaTheme="minorEastAsia" w:hAnsiTheme="minorEastAsia" w:cs="Times New Roman"/>
          <w:b/>
        </w:rPr>
      </w:pPr>
      <w:r w:rsidRPr="00E647AF">
        <w:rPr>
          <w:rFonts w:asciiTheme="minorEastAsia" w:eastAsiaTheme="minorEastAsia" w:hAnsiTheme="minorEastAsia" w:cs="Times New Roman"/>
          <w:color w:val="454545"/>
        </w:rPr>
        <w:t>高强度、透明、超轻薄防弹复合材料及其生产方法</w:t>
      </w:r>
      <w:r w:rsidRPr="00E647AF">
        <w:rPr>
          <w:rFonts w:asciiTheme="minorEastAsia" w:eastAsiaTheme="minorEastAsia" w:hAnsiTheme="minorEastAsia" w:cs="Times New Roman"/>
          <w:b/>
        </w:rPr>
        <w:t xml:space="preserve"> </w:t>
      </w:r>
    </w:p>
    <w:p w:rsidR="00C333D3" w:rsidRPr="00E647AF" w:rsidRDefault="00C333D3" w:rsidP="00C333D3">
      <w:pPr>
        <w:pStyle w:val="a5"/>
        <w:spacing w:line="300" w:lineRule="exact"/>
        <w:ind w:left="840" w:firstLine="420"/>
        <w:rPr>
          <w:rFonts w:asciiTheme="minorEastAsia" w:eastAsiaTheme="minorEastAsia" w:hAnsiTheme="minorEastAsia" w:cs="Times New Roman"/>
          <w:b/>
        </w:rPr>
      </w:pPr>
      <w:r w:rsidRPr="00E647AF">
        <w:rPr>
          <w:rFonts w:asciiTheme="minorEastAsia" w:eastAsiaTheme="minorEastAsia" w:hAnsiTheme="minorEastAsia" w:cs="Times New Roman"/>
          <w:color w:val="454545"/>
        </w:rPr>
        <w:t>煤基吸附处理污水的方法和吸附系统</w:t>
      </w:r>
      <w:r w:rsidRPr="00E647AF">
        <w:rPr>
          <w:rFonts w:asciiTheme="minorEastAsia" w:eastAsiaTheme="minorEastAsia" w:hAnsiTheme="minorEastAsia" w:cs="Times New Roman"/>
          <w:b/>
        </w:rPr>
        <w:t xml:space="preserve"> </w:t>
      </w:r>
    </w:p>
    <w:p w:rsidR="00C333D3" w:rsidRPr="00E647AF" w:rsidRDefault="00C333D3" w:rsidP="00C333D3">
      <w:pPr>
        <w:pStyle w:val="a5"/>
        <w:spacing w:line="300" w:lineRule="exact"/>
        <w:ind w:left="840" w:firstLine="420"/>
        <w:rPr>
          <w:rFonts w:asciiTheme="minorEastAsia" w:eastAsiaTheme="minorEastAsia" w:hAnsiTheme="minorEastAsia" w:cs="Times New Roman"/>
          <w:b/>
        </w:rPr>
      </w:pPr>
      <w:r w:rsidRPr="00E647AF">
        <w:rPr>
          <w:rFonts w:asciiTheme="minorEastAsia" w:eastAsiaTheme="minorEastAsia" w:hAnsiTheme="minorEastAsia" w:cs="Times New Roman"/>
          <w:color w:val="454545"/>
        </w:rPr>
        <w:t>圆柱玻璃自动磨削机</w:t>
      </w:r>
      <w:r w:rsidRPr="00E647AF">
        <w:rPr>
          <w:rFonts w:asciiTheme="minorEastAsia" w:eastAsiaTheme="minorEastAsia" w:hAnsiTheme="minorEastAsia" w:cs="Times New Roman"/>
          <w:b/>
        </w:rPr>
        <w:t xml:space="preserve"> </w:t>
      </w:r>
    </w:p>
    <w:p w:rsidR="00C333D3" w:rsidRPr="00E647AF" w:rsidRDefault="00C333D3" w:rsidP="00C333D3">
      <w:pPr>
        <w:pStyle w:val="a5"/>
        <w:spacing w:line="300" w:lineRule="exact"/>
        <w:ind w:left="840" w:firstLine="420"/>
        <w:rPr>
          <w:rFonts w:asciiTheme="minorEastAsia" w:eastAsiaTheme="minorEastAsia" w:hAnsiTheme="minorEastAsia" w:cs="Times New Roman"/>
          <w:b/>
        </w:rPr>
      </w:pPr>
      <w:r w:rsidRPr="00E647AF">
        <w:rPr>
          <w:rFonts w:asciiTheme="minorEastAsia" w:eastAsiaTheme="minorEastAsia" w:hAnsiTheme="minorEastAsia" w:cs="Times New Roman"/>
          <w:color w:val="131313"/>
        </w:rPr>
        <w:t>蒸压釜的磁力驱动风扇</w:t>
      </w:r>
      <w:r w:rsidRPr="00E647AF">
        <w:rPr>
          <w:rFonts w:asciiTheme="minorEastAsia" w:eastAsiaTheme="minorEastAsia" w:hAnsiTheme="minorEastAsia" w:cs="Times New Roman"/>
          <w:b/>
        </w:rPr>
        <w:t xml:space="preserve"> </w:t>
      </w:r>
    </w:p>
    <w:p w:rsidR="00C333D3" w:rsidRPr="00E647AF" w:rsidRDefault="00C333D3" w:rsidP="00C333D3">
      <w:pPr>
        <w:pStyle w:val="a5"/>
        <w:spacing w:line="300" w:lineRule="exact"/>
        <w:ind w:left="840" w:firstLine="420"/>
        <w:rPr>
          <w:rFonts w:asciiTheme="minorEastAsia" w:eastAsiaTheme="minorEastAsia" w:hAnsiTheme="minorEastAsia" w:cs="Times New Roman"/>
          <w:b/>
        </w:rPr>
      </w:pPr>
      <w:r w:rsidRPr="00E647AF">
        <w:rPr>
          <w:rFonts w:asciiTheme="minorEastAsia" w:eastAsiaTheme="minorEastAsia" w:hAnsiTheme="minorEastAsia" w:cs="Times New Roman"/>
          <w:color w:val="454545"/>
        </w:rPr>
        <w:t xml:space="preserve">电加热防弹玻璃        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研发主要产品：</w:t>
      </w:r>
    </w:p>
    <w:p w:rsidR="00C333D3" w:rsidRPr="00E647AF" w:rsidRDefault="00C333D3" w:rsidP="00C333D3">
      <w:pPr>
        <w:pStyle w:val="a5"/>
        <w:spacing w:before="0" w:beforeAutospacing="0" w:after="0" w:afterAutospacing="0" w:line="360" w:lineRule="auto"/>
        <w:ind w:left="420" w:firstLineChars="199" w:firstLine="478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>GA13MM NIJ2 级，H.P. White Lab. Inc检测报告.</w:t>
      </w:r>
    </w:p>
    <w:p w:rsidR="00C333D3" w:rsidRPr="00E647AF" w:rsidRDefault="00C333D3" w:rsidP="00C333D3">
      <w:pPr>
        <w:pStyle w:val="a5"/>
        <w:spacing w:before="0" w:beforeAutospacing="0" w:after="0" w:afterAutospacing="0" w:line="360" w:lineRule="auto"/>
        <w:ind w:left="420" w:firstLineChars="199" w:firstLine="478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>GA7-F64H，兵器工业非金属材料理化检测中心</w:t>
      </w:r>
    </w:p>
    <w:p w:rsidR="00C333D3" w:rsidRPr="00E647AF" w:rsidRDefault="00C333D3" w:rsidP="00E647AF">
      <w:pPr>
        <w:pStyle w:val="a5"/>
        <w:spacing w:before="0" w:beforeAutospacing="0" w:after="0" w:afterAutospacing="0" w:line="360" w:lineRule="auto"/>
        <w:ind w:left="420" w:firstLineChars="199" w:firstLine="478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>GA13-F79H，中国兵器工业检测中心</w:t>
      </w:r>
    </w:p>
    <w:p w:rsidR="00C333D3" w:rsidRPr="00E647AF" w:rsidRDefault="00C333D3" w:rsidP="00E647AF">
      <w:pPr>
        <w:pStyle w:val="a5"/>
        <w:spacing w:before="0" w:beforeAutospacing="0" w:after="0" w:afterAutospacing="0" w:line="360" w:lineRule="auto"/>
        <w:ind w:left="420" w:firstLineChars="199" w:firstLine="478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>GA15-F79H，中国兵器工业检测中心</w:t>
      </w:r>
    </w:p>
    <w:p w:rsidR="00C333D3" w:rsidRPr="00E647AF" w:rsidRDefault="00C333D3" w:rsidP="00E647AF">
      <w:pPr>
        <w:pStyle w:val="a9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left="420" w:firstLineChars="199" w:firstLine="478"/>
        <w:jc w:val="left"/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 xml:space="preserve">GA24-F79H-中空防弹玻璃,中国兵器工业检测中心 </w:t>
      </w:r>
    </w:p>
    <w:p w:rsidR="00C333D3" w:rsidRPr="00E647AF" w:rsidRDefault="00C333D3" w:rsidP="00E647AF">
      <w:pPr>
        <w:pStyle w:val="a5"/>
        <w:spacing w:before="0" w:beforeAutospacing="0" w:after="0" w:afterAutospacing="0" w:line="360" w:lineRule="auto"/>
        <w:ind w:left="420" w:firstLineChars="199" w:firstLine="478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>GA21-F56H，中国兵器工业检测中心</w:t>
      </w:r>
    </w:p>
    <w:p w:rsidR="00C333D3" w:rsidRPr="00E647AF" w:rsidRDefault="00C333D3" w:rsidP="00E647AF">
      <w:pPr>
        <w:pStyle w:val="a5"/>
        <w:spacing w:before="0" w:beforeAutospacing="0" w:after="0" w:afterAutospacing="0" w:line="360" w:lineRule="auto"/>
        <w:ind w:left="420" w:firstLineChars="199" w:firstLine="478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>GA32-F56H，兵器工业非金属材料理化检测中心</w:t>
      </w:r>
    </w:p>
    <w:p w:rsidR="00C333D3" w:rsidRPr="00E647AF" w:rsidRDefault="00C333D3" w:rsidP="00E647AF">
      <w:pPr>
        <w:pStyle w:val="a5"/>
        <w:spacing w:before="0" w:beforeAutospacing="0" w:after="0" w:afterAutospacing="0" w:line="360" w:lineRule="auto"/>
        <w:ind w:left="420" w:firstLineChars="199" w:firstLine="478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>GA29A-FJ79H，中国兵器工业检测中心</w:t>
      </w:r>
    </w:p>
    <w:p w:rsidR="00C333D3" w:rsidRPr="00E647AF" w:rsidRDefault="00C333D3" w:rsidP="00E647AF">
      <w:pPr>
        <w:pStyle w:val="a5"/>
        <w:spacing w:before="0" w:beforeAutospacing="0" w:after="0" w:afterAutospacing="0" w:line="360" w:lineRule="auto"/>
        <w:ind w:left="420" w:firstLineChars="199" w:firstLine="478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>GA29-M16H，泰国国防部测试中心.</w:t>
      </w:r>
    </w:p>
    <w:p w:rsidR="00C333D3" w:rsidRPr="00E647AF" w:rsidRDefault="00C333D3" w:rsidP="00E647AF">
      <w:pPr>
        <w:pStyle w:val="a5"/>
        <w:spacing w:before="0" w:beforeAutospacing="0" w:after="0" w:afterAutospacing="0" w:line="360" w:lineRule="auto"/>
        <w:ind w:left="420" w:firstLineChars="199" w:firstLine="478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>GA34-M80H，兵器工业非金属材料理化检测中心</w:t>
      </w:r>
    </w:p>
    <w:p w:rsidR="00C333D3" w:rsidRPr="00E647AF" w:rsidRDefault="00C333D3" w:rsidP="00E647AF">
      <w:pPr>
        <w:pStyle w:val="a5"/>
        <w:spacing w:before="0" w:beforeAutospacing="0" w:after="0" w:afterAutospacing="0" w:line="360" w:lineRule="auto"/>
        <w:ind w:left="420" w:firstLineChars="199" w:firstLine="478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 xml:space="preserve">GA34-53普H, 东风汽车集团 </w:t>
      </w:r>
    </w:p>
    <w:p w:rsidR="00C333D3" w:rsidRPr="00E647AF" w:rsidRDefault="00C333D3" w:rsidP="00E647AF">
      <w:pPr>
        <w:pStyle w:val="a5"/>
        <w:spacing w:before="0" w:beforeAutospacing="0" w:after="0" w:afterAutospacing="0" w:line="360" w:lineRule="auto"/>
        <w:ind w:left="420" w:firstLineChars="199" w:firstLine="478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 xml:space="preserve">GA66-53穿甲燃烧弹H, 东风汽车集团 </w:t>
      </w:r>
    </w:p>
    <w:p w:rsidR="00C333D3" w:rsidRPr="00E647AF" w:rsidRDefault="00C333D3" w:rsidP="00E647AF">
      <w:pPr>
        <w:spacing w:line="360" w:lineRule="auto"/>
        <w:ind w:left="420" w:firstLineChars="199" w:firstLine="478"/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GA18H全天候防弹玻璃， 安泰富源公司</w:t>
      </w:r>
    </w:p>
    <w:p w:rsidR="00C333D3" w:rsidRPr="00E647AF" w:rsidRDefault="00C333D3" w:rsidP="00C333D3">
      <w:pPr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b/>
          <w:sz w:val="24"/>
          <w:szCs w:val="24"/>
        </w:rPr>
        <w:t>相关研发项目：</w:t>
      </w:r>
    </w:p>
    <w:p w:rsidR="00C333D3" w:rsidRPr="00E647AF" w:rsidRDefault="00C333D3" w:rsidP="00C333D3">
      <w:pPr>
        <w:pStyle w:val="a5"/>
        <w:numPr>
          <w:ilvl w:val="1"/>
          <w:numId w:val="1"/>
        </w:numPr>
        <w:spacing w:line="375" w:lineRule="atLeast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>高速子弹冲击装甲材料过程的冲量在线测试设备的研制</w:t>
      </w:r>
    </w:p>
    <w:p w:rsidR="00C333D3" w:rsidRPr="00E647AF" w:rsidRDefault="00C333D3" w:rsidP="00C333D3">
      <w:pPr>
        <w:pStyle w:val="a5"/>
        <w:numPr>
          <w:ilvl w:val="1"/>
          <w:numId w:val="1"/>
        </w:numPr>
        <w:spacing w:line="375" w:lineRule="atLeast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t>高速子弹冲击装甲钢板过程的冲量动力学方程特征参数的研究</w:t>
      </w:r>
    </w:p>
    <w:p w:rsidR="00C333D3" w:rsidRPr="00E647AF" w:rsidRDefault="00C333D3" w:rsidP="00C333D3">
      <w:pPr>
        <w:pStyle w:val="a5"/>
        <w:numPr>
          <w:ilvl w:val="1"/>
          <w:numId w:val="1"/>
        </w:numPr>
        <w:spacing w:line="375" w:lineRule="atLeast"/>
        <w:rPr>
          <w:rFonts w:asciiTheme="minorEastAsia" w:eastAsiaTheme="minorEastAsia" w:hAnsiTheme="minorEastAsia" w:cs="Times New Roman"/>
          <w:b/>
        </w:rPr>
      </w:pPr>
      <w:r w:rsidRPr="00E647AF">
        <w:rPr>
          <w:rFonts w:asciiTheme="minorEastAsia" w:eastAsiaTheme="minorEastAsia" w:hAnsiTheme="minorEastAsia" w:cs="Times New Roman"/>
        </w:rPr>
        <w:t>高速子弹冲击透明装甲材料过程的冲量动力学方程特征参数的研究</w:t>
      </w:r>
    </w:p>
    <w:p w:rsidR="00C333D3" w:rsidRPr="00E647AF" w:rsidRDefault="00C333D3" w:rsidP="00C333D3">
      <w:pPr>
        <w:pStyle w:val="a5"/>
        <w:numPr>
          <w:ilvl w:val="1"/>
          <w:numId w:val="1"/>
        </w:numPr>
        <w:spacing w:line="375" w:lineRule="atLeast"/>
        <w:rPr>
          <w:rFonts w:asciiTheme="minorEastAsia" w:eastAsiaTheme="minorEastAsia" w:hAnsiTheme="minorEastAsia" w:cs="Times New Roman"/>
        </w:rPr>
      </w:pPr>
      <w:r w:rsidRPr="00E647AF">
        <w:rPr>
          <w:rFonts w:asciiTheme="minorEastAsia" w:eastAsiaTheme="minorEastAsia" w:hAnsiTheme="minorEastAsia" w:cs="Times New Roman"/>
        </w:rPr>
        <w:lastRenderedPageBreak/>
        <w:t>高速子弹冲击碳化硼-金属复合装甲材料的冲量动力学方程特征参数的研究</w:t>
      </w:r>
    </w:p>
    <w:p w:rsidR="005C3D61" w:rsidRPr="00E647AF" w:rsidRDefault="005C3D61" w:rsidP="005C3D61">
      <w:pPr>
        <w:widowControl/>
        <w:shd w:val="clear" w:color="auto" w:fill="F8F8F8"/>
        <w:jc w:val="center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沈杭燕教授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 w:line="230" w:lineRule="atLeast"/>
        <w:jc w:val="center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noProof/>
          <w:color w:val="333333"/>
          <w:kern w:val="0"/>
          <w:sz w:val="24"/>
          <w:szCs w:val="24"/>
        </w:rPr>
        <w:drawing>
          <wp:inline distT="0" distB="0" distL="0" distR="0">
            <wp:extent cx="2381250" cy="1790700"/>
            <wp:effectExtent l="19050" t="0" r="0" b="0"/>
            <wp:docPr id="3" name="图片 3" descr="http://clxy.cjlu.edu.cn/case/clxy/admain/kindeditor-4.1.6/attached/image/20140114/20140114123951_89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lxy.cjlu.edu.cn/case/clxy/admain/kindeditor-4.1.6/attached/image/20140114/20140114123951_8957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 w:line="230" w:lineRule="atLeast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沈杭燕  女、1972年生、博士。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 w:line="230" w:lineRule="atLeast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联系方式：</w:t>
      </w:r>
      <w:hyperlink r:id="rId15" w:history="1">
        <w:r w:rsidRPr="00E647AF">
          <w:rPr>
            <w:rFonts w:asciiTheme="minorEastAsia" w:hAnsiTheme="minorEastAsia" w:cs="Times New Roman"/>
            <w:color w:val="000000"/>
            <w:kern w:val="0"/>
            <w:sz w:val="24"/>
            <w:szCs w:val="24"/>
          </w:rPr>
          <w:t>shenhangyan@cjlu.edu.cn</w:t>
        </w:r>
      </w:hyperlink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，057186835745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 w:line="230" w:lineRule="atLeast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个人简介：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1990年9月至1994年7月在杭州师范学院获理学学士学位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1994年9月至1997年7月在杭州大学化学系获理学硕士学位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1997年3月至2002年12月在浙江大学理学院化学系从事教学科研工作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2003年4月至2005年9月在日本东北大学工学院获工学博士学位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2006年4月至今在中国计量学院材料科学与工程学院从事教学科研工作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研究方向：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燃料电池相关材料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环境催化材料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介孔材料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代表性论文和论著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1.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 xml:space="preserve">Hangyan Shen, 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Hideki Maekawa, Junichi Kawamura and Tsutomu Yamamura，Development of High Protonic Conductors Based on Mesoporous-alumina， Solid State Ionics, 2006,  177, 2403  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lastRenderedPageBreak/>
        <w:t xml:space="preserve">2.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 xml:space="preserve">Hangyan Shen, 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Hideki MAEKAWA, Yutaka FUJIMAKI, Koutaro KAWATA, Tsutomu YAMAMURA, High Proton Conductivity of Mesoporous Al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2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O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3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, Solid State Ionics: the Science and Technology of Ions in Motion, Eds. B.V. R. Chowdari, H.-L. Yoo, G. M. Choi, J.-H. Lee, pp.187-193, 2004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3. Hideki MAEKAWA,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 xml:space="preserve">Hangyan shen, 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Y. Fujimaki and T.Yamamura, Size Dependent Ionic Conductivity Observed for Ordered-Mesoporous Alumina-Ionic Conductor Composites, MRS Symposium Proceedings, 835, K3.8.1, 2005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4.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 xml:space="preserve"> Hangyan Shen,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Hideki Maekawa, Junichi Kawamura, Yoshio Matsumoto and Tsutomu Yamamura，Effect of different Ions on the conductivity of Mesoporous Alumina，Submitted to Physical Chemistry (A)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5.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 xml:space="preserve"> Hangyan SHEN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, Hideki MAEKAWA, Yutaka FUJIMAKI, Koutaro KAWATA, Proton conductivity of mesoporous alumina, Collected Abstracts of the 2004 Spring Meeting of The Japan Institute of Metals, pp. 453, 2004 </w:t>
      </w:r>
    </w:p>
    <w:p w:rsidR="005C3D61" w:rsidRPr="00E647AF" w:rsidRDefault="005C3D61" w:rsidP="005C3D61">
      <w:pPr>
        <w:widowControl/>
        <w:shd w:val="clear" w:color="auto" w:fill="F8F8F8"/>
        <w:spacing w:before="100" w:beforeAutospacing="1" w:after="100" w:afterAutospacing="1"/>
        <w:jc w:val="left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6. </w:t>
      </w:r>
      <w:r w:rsidRPr="00E647AF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Hangyan SHEN,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Hideki MAEKAWA, Yutaka FUJIMAKI, Koutaro KAWATA, Tsutomu YAMAMURA, Development of high protonic conductore based on mesoporous Al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2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O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bscript"/>
        </w:rPr>
        <w:t>3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>, The 30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  <w:vertAlign w:val="superscript"/>
        </w:rPr>
        <w:t>th</w:t>
      </w:r>
      <w:r w:rsidRPr="00E647AF">
        <w:rPr>
          <w:rFonts w:asciiTheme="minorEastAsia" w:hAnsiTheme="minorEastAsia" w:cs="Times New Roman"/>
          <w:color w:val="333333"/>
          <w:kern w:val="0"/>
          <w:sz w:val="24"/>
          <w:szCs w:val="24"/>
        </w:rPr>
        <w:t xml:space="preserve"> Symposium on Solid State Ionics in Japan, pp. 44 – 45, 2004 </w:t>
      </w:r>
    </w:p>
    <w:p w:rsidR="005C3D61" w:rsidRPr="00E647AF" w:rsidRDefault="00F400F9" w:rsidP="005C3D61">
      <w:pPr>
        <w:widowControl/>
        <w:shd w:val="clear" w:color="auto" w:fill="F8F8F8"/>
        <w:jc w:val="left"/>
        <w:rPr>
          <w:rFonts w:asciiTheme="minorEastAsia" w:hAnsiTheme="minorEastAsia" w:cs="Times New Roman"/>
          <w:b/>
          <w:color w:val="333333"/>
          <w:kern w:val="0"/>
          <w:sz w:val="24"/>
          <w:szCs w:val="24"/>
        </w:rPr>
      </w:pPr>
      <w:r w:rsidRPr="00E647AF">
        <w:rPr>
          <w:rFonts w:asciiTheme="minorEastAsia" w:hAnsiTheme="minorEastAsia" w:cs="Times New Roman"/>
          <w:b/>
          <w:color w:val="333333"/>
          <w:kern w:val="0"/>
          <w:sz w:val="24"/>
          <w:szCs w:val="24"/>
        </w:rPr>
        <w:t>课程介绍:</w:t>
      </w:r>
    </w:p>
    <w:p w:rsidR="00F400F9" w:rsidRPr="00E647AF" w:rsidRDefault="00F400F9" w:rsidP="00E647A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E647AF">
        <w:rPr>
          <w:rFonts w:asciiTheme="minorEastAsia" w:hAnsiTheme="minorEastAsia" w:cs="Times New Roman"/>
          <w:sz w:val="24"/>
          <w:szCs w:val="24"/>
        </w:rPr>
        <w:t>《材料与生活》课程为材料科学与工程专业的选修课，比较系统地介绍材料人的品德修养和人生志趣、</w:t>
      </w:r>
      <w:r w:rsidRPr="00E647AF">
        <w:rPr>
          <w:rFonts w:asciiTheme="minorEastAsia" w:hAnsiTheme="minorEastAsia" w:cs="Times New Roman"/>
          <w:bCs/>
          <w:sz w:val="24"/>
          <w:szCs w:val="24"/>
        </w:rPr>
        <w:t>材料在日常生活中的广泛应用以及</w:t>
      </w:r>
      <w:r w:rsidRPr="00E647AF">
        <w:rPr>
          <w:rFonts w:asciiTheme="minorEastAsia" w:hAnsiTheme="minorEastAsia" w:cs="Times New Roman"/>
          <w:sz w:val="24"/>
          <w:szCs w:val="24"/>
        </w:rPr>
        <w:t>近年来迅速发展起来的新材料。课程内容将材料与生活分为：材料人的人生追求、材料人的求学与创业历程、材料在现实生活中应用、新材料发展、未来材料等重要部分，并分别进行了全面总结，既全面反映了当代材料的发展状况，同时也体现了材料未来的发展趋势。通过本课程的学习，使学生了解和掌握材料与生活的密切关系以及材料人的志趣操守，了解当前材料在现实生活中应用状况和未来材料的发展趋势，为学生了解材料专业、走进材料专业学习提供指南。</w:t>
      </w:r>
    </w:p>
    <w:p w:rsidR="005C3D61" w:rsidRPr="00E647AF" w:rsidRDefault="00F400F9" w:rsidP="0003296A">
      <w:pPr>
        <w:rPr>
          <w:rFonts w:asciiTheme="minorEastAsia" w:hAnsiTheme="minorEastAsia" w:cs="Times New Roman"/>
          <w:b/>
          <w:sz w:val="24"/>
          <w:szCs w:val="24"/>
        </w:rPr>
      </w:pPr>
      <w:r w:rsidRPr="00E647AF">
        <w:rPr>
          <w:rFonts w:asciiTheme="minorEastAsia" w:hAnsiTheme="minorEastAsia" w:cs="Times New Roman"/>
          <w:b/>
          <w:sz w:val="24"/>
          <w:szCs w:val="24"/>
        </w:rPr>
        <w:t>推荐</w:t>
      </w:r>
      <w:r w:rsidR="00DC416C" w:rsidRPr="00E647AF">
        <w:rPr>
          <w:rFonts w:asciiTheme="minorEastAsia" w:hAnsiTheme="minorEastAsia" w:cs="Times New Roman"/>
          <w:b/>
          <w:sz w:val="24"/>
          <w:szCs w:val="24"/>
        </w:rPr>
        <w:t>书</w:t>
      </w:r>
      <w:r w:rsidRPr="00E647AF">
        <w:rPr>
          <w:rFonts w:asciiTheme="minorEastAsia" w:hAnsiTheme="minorEastAsia" w:cs="Times New Roman"/>
          <w:b/>
          <w:sz w:val="24"/>
          <w:szCs w:val="24"/>
        </w:rPr>
        <w:t>目:</w:t>
      </w:r>
    </w:p>
    <w:p w:rsidR="00F400F9" w:rsidRPr="00E647AF" w:rsidRDefault="00F400F9" w:rsidP="00E647AF">
      <w:pPr>
        <w:spacing w:beforeLines="80" w:afterLines="30" w:line="360" w:lineRule="auto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bookmarkStart w:id="0" w:name="__infodetail_pub"/>
      <w:r w:rsidRPr="00E647AF">
        <w:rPr>
          <w:rFonts w:asciiTheme="minorEastAsia" w:hAnsiTheme="minorEastAsia" w:cs="Times New Roman"/>
          <w:color w:val="000000"/>
          <w:kern w:val="0"/>
          <w:sz w:val="24"/>
          <w:szCs w:val="24"/>
        </w:rPr>
        <w:t>1)白春礼 编著，</w:t>
      </w:r>
      <w:r w:rsidRPr="00E647AF">
        <w:rPr>
          <w:rFonts w:asciiTheme="minorEastAsia" w:hAnsiTheme="minorEastAsia" w:cs="Times New Roman"/>
          <w:color w:val="000000"/>
          <w:sz w:val="24"/>
          <w:szCs w:val="24"/>
        </w:rPr>
        <w:t>《</w:t>
      </w:r>
      <w:r w:rsidRPr="00E647AF">
        <w:rPr>
          <w:rFonts w:asciiTheme="minorEastAsia" w:hAnsiTheme="minorEastAsia" w:cs="Times New Roman"/>
          <w:bCs/>
          <w:color w:val="000000"/>
          <w:kern w:val="36"/>
          <w:sz w:val="24"/>
          <w:szCs w:val="24"/>
        </w:rPr>
        <w:t>杰出科技人才的成长历程：中国科学院科技人才成长规律研究</w:t>
      </w:r>
      <w:r w:rsidR="001E1245" w:rsidRPr="00E647AF">
        <w:rPr>
          <w:rFonts w:asciiTheme="minorEastAsia" w:hAnsiTheme="minorEastAsia" w:cs="Times New Roman"/>
          <w:color w:val="000000"/>
          <w:sz w:val="24"/>
          <w:szCs w:val="24"/>
        </w:rPr>
        <w:t>》</w:t>
      </w:r>
      <w:r w:rsidRPr="00E647AF">
        <w:rPr>
          <w:rFonts w:asciiTheme="minorEastAsia" w:hAnsiTheme="minorEastAsia" w:cs="Times New Roman"/>
          <w:bCs/>
          <w:color w:val="000000"/>
          <w:kern w:val="36"/>
          <w:sz w:val="24"/>
          <w:szCs w:val="24"/>
        </w:rPr>
        <w:t>，</w:t>
      </w:r>
      <w:hyperlink r:id="rId16" w:tgtFrame="_blank" w:history="1">
        <w:r w:rsidRPr="00E647AF">
          <w:rPr>
            <w:rFonts w:asciiTheme="minorEastAsia" w:hAnsiTheme="minorEastAsia" w:cs="Times New Roman"/>
            <w:color w:val="000000"/>
            <w:kern w:val="0"/>
            <w:sz w:val="24"/>
            <w:szCs w:val="24"/>
          </w:rPr>
          <w:t>科学出版社</w:t>
        </w:r>
      </w:hyperlink>
      <w:bookmarkEnd w:id="0"/>
      <w:r w:rsidRPr="00E647AF">
        <w:rPr>
          <w:rFonts w:asciiTheme="minorEastAsia" w:hAnsiTheme="minorEastAsia" w:cs="Times New Roman"/>
          <w:color w:val="000000"/>
          <w:kern w:val="0"/>
          <w:sz w:val="24"/>
          <w:szCs w:val="24"/>
        </w:rPr>
        <w:t>，2007年。</w:t>
      </w:r>
    </w:p>
    <w:p w:rsidR="00F400F9" w:rsidRPr="00E647AF" w:rsidRDefault="00F400F9" w:rsidP="00F400F9">
      <w:pPr>
        <w:adjustRightInd w:val="0"/>
        <w:snapToGrid w:val="0"/>
        <w:spacing w:line="360" w:lineRule="auto"/>
        <w:rPr>
          <w:rFonts w:asciiTheme="minorEastAsia" w:hAnsiTheme="minorEastAsia" w:cs="Times New Roman"/>
          <w:color w:val="000000"/>
          <w:sz w:val="24"/>
          <w:szCs w:val="24"/>
        </w:rPr>
      </w:pPr>
      <w:r w:rsidRPr="00E647AF">
        <w:rPr>
          <w:rFonts w:asciiTheme="minorEastAsia" w:hAnsiTheme="minorEastAsia" w:cs="Times New Roman"/>
          <w:color w:val="000000"/>
          <w:spacing w:val="5"/>
          <w:sz w:val="24"/>
          <w:szCs w:val="24"/>
        </w:rPr>
        <w:t xml:space="preserve">2)李景虹 编著, </w:t>
      </w:r>
      <w:r w:rsidRPr="00E647AF">
        <w:rPr>
          <w:rFonts w:asciiTheme="minorEastAsia" w:hAnsiTheme="minorEastAsia" w:cs="Times New Roman"/>
          <w:color w:val="000000"/>
          <w:sz w:val="24"/>
          <w:szCs w:val="24"/>
        </w:rPr>
        <w:t>《</w:t>
      </w:r>
      <w:r w:rsidRPr="00E647AF">
        <w:rPr>
          <w:rFonts w:asciiTheme="minorEastAsia" w:hAnsiTheme="minorEastAsia" w:cs="Times New Roman"/>
          <w:color w:val="000000"/>
          <w:spacing w:val="5"/>
          <w:sz w:val="24"/>
          <w:szCs w:val="24"/>
        </w:rPr>
        <w:t>先进电池材料</w:t>
      </w:r>
      <w:r w:rsidR="001E1245" w:rsidRPr="00E647AF">
        <w:rPr>
          <w:rFonts w:asciiTheme="minorEastAsia" w:hAnsiTheme="minorEastAsia" w:cs="Times New Roman"/>
          <w:color w:val="000000"/>
          <w:sz w:val="24"/>
          <w:szCs w:val="24"/>
        </w:rPr>
        <w:t>》</w:t>
      </w:r>
      <w:r w:rsidRPr="00E647AF">
        <w:rPr>
          <w:rFonts w:asciiTheme="minorEastAsia" w:hAnsiTheme="minorEastAsia" w:cs="Times New Roman"/>
          <w:color w:val="000000"/>
          <w:spacing w:val="5"/>
          <w:sz w:val="24"/>
          <w:szCs w:val="24"/>
        </w:rPr>
        <w:t>，北京：化学工业出版社，2004年。</w:t>
      </w:r>
    </w:p>
    <w:p w:rsidR="00F400F9" w:rsidRPr="00E647AF" w:rsidRDefault="00F400F9" w:rsidP="00F400F9">
      <w:pPr>
        <w:rPr>
          <w:rFonts w:asciiTheme="minorEastAsia" w:hAnsiTheme="minorEastAsia" w:cs="Times New Roman"/>
          <w:color w:val="000000"/>
          <w:sz w:val="24"/>
          <w:szCs w:val="24"/>
        </w:rPr>
      </w:pPr>
      <w:r w:rsidRPr="00E647AF">
        <w:rPr>
          <w:rFonts w:asciiTheme="minorEastAsia" w:hAnsiTheme="minorEastAsia" w:cs="Times New Roman"/>
          <w:color w:val="000000"/>
          <w:sz w:val="24"/>
          <w:szCs w:val="24"/>
        </w:rPr>
        <w:t>3)近用聪信（日）著，葛世慧译，《铁磁性物理》，兰州大学出版社；2002年7月</w:t>
      </w:r>
    </w:p>
    <w:p w:rsidR="0003296A" w:rsidRPr="00E647AF" w:rsidRDefault="00F400F9">
      <w:pPr>
        <w:rPr>
          <w:rFonts w:asciiTheme="minorEastAsia" w:hAnsiTheme="minorEastAsia"/>
        </w:rPr>
      </w:pPr>
      <w:r w:rsidRPr="00E647AF">
        <w:rPr>
          <w:rFonts w:asciiTheme="minorEastAsia" w:hAnsiTheme="minorEastAsia" w:cs="Times New Roman"/>
          <w:sz w:val="24"/>
          <w:szCs w:val="24"/>
        </w:rPr>
        <w:t>4)严密,</w:t>
      </w:r>
      <w:r w:rsidRPr="00E647AF">
        <w:rPr>
          <w:rFonts w:asciiTheme="minorEastAsia" w:hAnsiTheme="minorEastAsia" w:cs="Times New Roman"/>
          <w:color w:val="000000"/>
          <w:sz w:val="24"/>
          <w:szCs w:val="24"/>
        </w:rPr>
        <w:t xml:space="preserve"> 《</w:t>
      </w:r>
      <w:r w:rsidR="001E1245" w:rsidRPr="00E647AF">
        <w:rPr>
          <w:rFonts w:asciiTheme="minorEastAsia" w:hAnsiTheme="minorEastAsia" w:cs="Times New Roman"/>
          <w:color w:val="000000"/>
          <w:sz w:val="24"/>
          <w:szCs w:val="24"/>
        </w:rPr>
        <w:t>磁学基础与磁性材料》,浙江大学出版社,2006年1月.</w:t>
      </w:r>
    </w:p>
    <w:sectPr w:rsidR="0003296A" w:rsidRPr="00E647AF" w:rsidSect="004F08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EA1" w:rsidRDefault="00F13EA1" w:rsidP="00C333D3">
      <w:r>
        <w:separator/>
      </w:r>
    </w:p>
  </w:endnote>
  <w:endnote w:type="continuationSeparator" w:id="1">
    <w:p w:rsidR="00F13EA1" w:rsidRDefault="00F13EA1" w:rsidP="00C33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EA1" w:rsidRDefault="00F13EA1" w:rsidP="00C333D3">
      <w:r>
        <w:separator/>
      </w:r>
    </w:p>
  </w:footnote>
  <w:footnote w:type="continuationSeparator" w:id="1">
    <w:p w:rsidR="00F13EA1" w:rsidRDefault="00F13EA1" w:rsidP="00C333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22299"/>
    <w:multiLevelType w:val="multilevel"/>
    <w:tmpl w:val="8012DB1E"/>
    <w:lvl w:ilvl="0">
      <w:start w:val="1"/>
      <w:numFmt w:val="none"/>
      <w:lvlText w:val="2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71"/>
        </w:tabs>
        <w:ind w:left="1271" w:hanging="4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3991"/>
    <w:rsid w:val="0003296A"/>
    <w:rsid w:val="0016227A"/>
    <w:rsid w:val="001E1245"/>
    <w:rsid w:val="00491913"/>
    <w:rsid w:val="004F08E5"/>
    <w:rsid w:val="004F3712"/>
    <w:rsid w:val="00573991"/>
    <w:rsid w:val="005C3D61"/>
    <w:rsid w:val="00AF2CF8"/>
    <w:rsid w:val="00C07898"/>
    <w:rsid w:val="00C333D3"/>
    <w:rsid w:val="00DA6E86"/>
    <w:rsid w:val="00DC416C"/>
    <w:rsid w:val="00DF62E7"/>
    <w:rsid w:val="00E647AF"/>
    <w:rsid w:val="00F00246"/>
    <w:rsid w:val="00F13EA1"/>
    <w:rsid w:val="00F4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96A"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sid w:val="005C3D61"/>
    <w:rPr>
      <w:strike w:val="0"/>
      <w:dstrike w:val="0"/>
      <w:color w:val="000000"/>
      <w:u w:val="none"/>
      <w:effect w:val="none"/>
    </w:rPr>
  </w:style>
  <w:style w:type="paragraph" w:styleId="a5">
    <w:name w:val="Normal (Web)"/>
    <w:basedOn w:val="a"/>
    <w:unhideWhenUsed/>
    <w:rsid w:val="005C3D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C3D61"/>
    <w:rPr>
      <w:b/>
      <w:bCs/>
    </w:rPr>
  </w:style>
  <w:style w:type="character" w:styleId="a7">
    <w:name w:val="Emphasis"/>
    <w:basedOn w:val="a0"/>
    <w:uiPriority w:val="20"/>
    <w:qFormat/>
    <w:rsid w:val="005C3D61"/>
    <w:rPr>
      <w:i/>
      <w:iCs/>
    </w:rPr>
  </w:style>
  <w:style w:type="paragraph" w:styleId="a8">
    <w:name w:val="Balloon Text"/>
    <w:basedOn w:val="a"/>
    <w:link w:val="Char"/>
    <w:uiPriority w:val="99"/>
    <w:semiHidden/>
    <w:unhideWhenUsed/>
    <w:rsid w:val="005C3D61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5C3D61"/>
    <w:rPr>
      <w:sz w:val="18"/>
      <w:szCs w:val="18"/>
    </w:rPr>
  </w:style>
  <w:style w:type="paragraph" w:styleId="a9">
    <w:name w:val="header"/>
    <w:basedOn w:val="a"/>
    <w:link w:val="Char0"/>
    <w:unhideWhenUsed/>
    <w:rsid w:val="00C33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rsid w:val="00C333D3"/>
    <w:rPr>
      <w:sz w:val="18"/>
      <w:szCs w:val="18"/>
    </w:rPr>
  </w:style>
  <w:style w:type="paragraph" w:styleId="aa">
    <w:name w:val="footer"/>
    <w:basedOn w:val="a"/>
    <w:link w:val="Char1"/>
    <w:uiPriority w:val="99"/>
    <w:semiHidden/>
    <w:unhideWhenUsed/>
    <w:rsid w:val="00C33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semiHidden/>
    <w:rsid w:val="00C333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3114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5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4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03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146916">
                          <w:marLeft w:val="400"/>
                          <w:marRight w:val="0"/>
                          <w:marTop w:val="2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1244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3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6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55604">
                          <w:marLeft w:val="400"/>
                          <w:marRight w:val="0"/>
                          <w:marTop w:val="2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ukangying@cjlu.edu.cn" TargetMode="External"/><Relationship Id="rId13" Type="http://schemas.openxmlformats.org/officeDocument/2006/relationships/hyperlink" Target="cdi=6006&amp;_sort=d&amp;_docanchor=&amp;_ct=11&amp;_acct=C000050221&amp;_version=1&amp;_urlVersion=0&amp;_userid=10&amp;md5=4014a03fb989f02d68aeb808d2bf38cd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soil.scijournals.org/cgi/content/abstract/60/1/32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earch.dangdang.com/?key=&amp;key3=%BF%C6%D1%A7%B3%F6%B0%E6%C9%E7&amp;medium=01&amp;category_path=01.00.00.00.00.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oil.scijournals.org/cgi/content/abstract/62/3/611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hiqingxu@cjlu.edu.cn" TargetMode="External"/><Relationship Id="rId10" Type="http://schemas.openxmlformats.org/officeDocument/2006/relationships/hyperlink" Target="http://soil.scijournals.org/cgi/content/abstract/63/1/247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1344</Words>
  <Characters>7662</Characters>
  <Application>Microsoft Office Word</Application>
  <DocSecurity>0</DocSecurity>
  <Lines>63</Lines>
  <Paragraphs>17</Paragraphs>
  <ScaleCrop>false</ScaleCrop>
  <Company>HP</Company>
  <LinksUpToDate>false</LinksUpToDate>
  <CharactersWithSpaces>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2014-07-02T23:58:00Z</dcterms:created>
  <dcterms:modified xsi:type="dcterms:W3CDTF">2014-07-02T23:58:00Z</dcterms:modified>
</cp:coreProperties>
</file>