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4AB" w:rsidRPr="00A8407F" w:rsidRDefault="00F554AB" w:rsidP="00F554AB">
      <w:pPr>
        <w:spacing w:line="480" w:lineRule="auto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附件1：竞赛评分标准</w:t>
      </w:r>
    </w:p>
    <w:p w:rsidR="00F554AB" w:rsidRPr="00211DA7" w:rsidRDefault="00F554AB" w:rsidP="00F554AB">
      <w:pPr>
        <w:spacing w:line="276" w:lineRule="auto"/>
        <w:rPr>
          <w:rFonts w:ascii="宋体" w:hAnsi="宋体" w:hint="eastAsia"/>
          <w:b/>
          <w:szCs w:val="21"/>
        </w:rPr>
      </w:pPr>
      <w:r>
        <w:rPr>
          <w:rFonts w:ascii="仿宋_GB2312" w:eastAsia="仿宋_GB2312" w:hint="eastAsia"/>
          <w:sz w:val="24"/>
        </w:rPr>
        <w:t xml:space="preserve"> </w:t>
      </w:r>
      <w:r w:rsidRPr="00211DA7">
        <w:rPr>
          <w:rFonts w:ascii="宋体" w:hAnsi="宋体" w:hint="eastAsia"/>
          <w:b/>
          <w:szCs w:val="21"/>
        </w:rPr>
        <w:t>评审项目</w:t>
      </w:r>
      <w:proofErr w:type="gramStart"/>
      <w:r w:rsidRPr="00211DA7">
        <w:rPr>
          <w:rFonts w:ascii="宋体" w:hAnsi="宋体" w:hint="eastAsia"/>
          <w:b/>
          <w:szCs w:val="21"/>
        </w:rPr>
        <w:t>一</w:t>
      </w:r>
      <w:proofErr w:type="gramEnd"/>
      <w:r w:rsidRPr="00211DA7">
        <w:rPr>
          <w:rFonts w:ascii="宋体" w:hAnsi="宋体" w:hint="eastAsia"/>
          <w:b/>
          <w:szCs w:val="21"/>
        </w:rPr>
        <w:t>：</w:t>
      </w:r>
      <w:r w:rsidRPr="00211DA7">
        <w:rPr>
          <w:rFonts w:hint="eastAsia"/>
          <w:b/>
        </w:rPr>
        <w:t>国际贸易</w:t>
      </w:r>
      <w:r w:rsidRPr="00211DA7">
        <w:rPr>
          <w:rFonts w:ascii="宋体" w:hAnsi="宋体" w:hint="eastAsia"/>
          <w:b/>
          <w:szCs w:val="21"/>
        </w:rPr>
        <w:t>参展商业计划书（中文）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1、参展宗旨与目标设定  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2、产业与产品调查与分析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3、营销策略规划             25%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4、财务规划            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5、人员组织与培训规划  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6、参展进度规划             15%</w:t>
      </w:r>
    </w:p>
    <w:p w:rsidR="00F554AB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7、总体评价            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</w:p>
    <w:p w:rsidR="00F554AB" w:rsidRPr="00211DA7" w:rsidRDefault="00F554AB" w:rsidP="00F554AB">
      <w:pPr>
        <w:spacing w:line="276" w:lineRule="auto"/>
        <w:ind w:firstLineChars="170" w:firstLine="358"/>
        <w:rPr>
          <w:rFonts w:ascii="宋体" w:hAnsi="宋体" w:hint="eastAsia"/>
          <w:b/>
          <w:szCs w:val="21"/>
        </w:rPr>
      </w:pPr>
      <w:r w:rsidRPr="00211DA7">
        <w:rPr>
          <w:rFonts w:ascii="宋体" w:hAnsi="宋体" w:hint="eastAsia"/>
          <w:b/>
          <w:szCs w:val="21"/>
        </w:rPr>
        <w:t>评审项目</w:t>
      </w:r>
      <w:r>
        <w:rPr>
          <w:rFonts w:ascii="宋体" w:hAnsi="宋体" w:hint="eastAsia"/>
          <w:b/>
          <w:szCs w:val="21"/>
        </w:rPr>
        <w:t>二</w:t>
      </w:r>
      <w:r w:rsidRPr="00211DA7">
        <w:rPr>
          <w:rFonts w:ascii="宋体" w:hAnsi="宋体" w:hint="eastAsia"/>
          <w:b/>
          <w:szCs w:val="21"/>
        </w:rPr>
        <w:t>：</w:t>
      </w:r>
      <w:r w:rsidRPr="00211DA7">
        <w:rPr>
          <w:rFonts w:hint="eastAsia"/>
          <w:b/>
        </w:rPr>
        <w:t>国际贸易模拟商品展</w:t>
      </w:r>
      <w:r w:rsidRPr="00211DA7">
        <w:rPr>
          <w:rFonts w:ascii="宋体" w:hAnsi="宋体" w:hint="eastAsia"/>
          <w:b/>
          <w:szCs w:val="21"/>
        </w:rPr>
        <w:t>展位设计与商品陈列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1、展位设计（含海报设计）      40%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2、商品陈列                    40%</w:t>
      </w:r>
    </w:p>
    <w:p w:rsidR="00F554AB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3、展位总体效果           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</w:p>
    <w:p w:rsidR="00F554AB" w:rsidRPr="00E518C6" w:rsidRDefault="00F554AB" w:rsidP="00F554AB">
      <w:pPr>
        <w:spacing w:line="276" w:lineRule="auto"/>
        <w:ind w:firstLineChars="170" w:firstLine="358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评审项目三</w:t>
      </w:r>
      <w:r w:rsidRPr="00E518C6"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b/>
          <w:szCs w:val="21"/>
        </w:rPr>
        <w:t>国际贸易</w:t>
      </w:r>
      <w:r w:rsidRPr="00E518C6">
        <w:rPr>
          <w:rFonts w:ascii="宋体" w:hAnsi="宋体" w:hint="eastAsia"/>
          <w:b/>
          <w:szCs w:val="21"/>
        </w:rPr>
        <w:t>产品发表会(英文) 8分钟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1、英语表达能力和熟练程度      35%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2、展示方式与技巧              35%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3、产品卖点的挖掘              20%</w:t>
      </w:r>
    </w:p>
    <w:p w:rsidR="00F554AB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4、团队合作精神           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</w:p>
    <w:p w:rsidR="00F554AB" w:rsidRPr="00E518C6" w:rsidRDefault="00F554AB" w:rsidP="00F554AB">
      <w:pPr>
        <w:spacing w:line="276" w:lineRule="auto"/>
        <w:ind w:firstLineChars="170" w:firstLine="358"/>
        <w:rPr>
          <w:rFonts w:ascii="宋体" w:hAnsi="宋体" w:hint="eastAsia"/>
          <w:b/>
          <w:szCs w:val="21"/>
        </w:rPr>
      </w:pPr>
      <w:r w:rsidRPr="00E518C6">
        <w:rPr>
          <w:rFonts w:ascii="宋体" w:hAnsi="宋体" w:hint="eastAsia"/>
          <w:b/>
          <w:szCs w:val="21"/>
        </w:rPr>
        <w:t>评审项目四：</w:t>
      </w:r>
      <w:r w:rsidRPr="00211DA7">
        <w:rPr>
          <w:rFonts w:ascii="宋体" w:hAnsi="宋体" w:hint="eastAsia"/>
          <w:b/>
          <w:szCs w:val="21"/>
        </w:rPr>
        <w:t>国际贸易模拟商品展</w:t>
      </w:r>
      <w:r w:rsidRPr="00E518C6">
        <w:rPr>
          <w:rFonts w:ascii="宋体" w:hAnsi="宋体" w:hint="eastAsia"/>
          <w:b/>
          <w:szCs w:val="21"/>
        </w:rPr>
        <w:t>展场商务沟通（英文) 15至25分钟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1、英语表达能力和熟练程度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2、商务礼仪                   10%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3、商品推介              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4、报价议价              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5、合同磋商与签署             20%</w:t>
      </w:r>
    </w:p>
    <w:p w:rsidR="00F554AB" w:rsidRPr="00E518C6" w:rsidRDefault="00F554AB" w:rsidP="00F554AB">
      <w:pPr>
        <w:spacing w:line="276" w:lineRule="auto"/>
        <w:ind w:firstLineChars="170" w:firstLine="357"/>
        <w:rPr>
          <w:rFonts w:ascii="宋体" w:hAnsi="宋体" w:hint="eastAsia"/>
          <w:szCs w:val="21"/>
        </w:rPr>
      </w:pPr>
      <w:r w:rsidRPr="00E518C6">
        <w:rPr>
          <w:rFonts w:ascii="宋体" w:hAnsi="宋体" w:hint="eastAsia"/>
          <w:szCs w:val="21"/>
        </w:rPr>
        <w:t>6、团队合作精神               10%</w:t>
      </w:r>
    </w:p>
    <w:p w:rsidR="00F554AB" w:rsidRPr="00E518C6" w:rsidRDefault="00F554AB" w:rsidP="00F554A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仿宋_GB2312" w:eastAsia="仿宋_GB2312" w:hint="eastAsia"/>
          <w:sz w:val="24"/>
        </w:rPr>
        <w:t>总成绩评定比率：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4714"/>
        <w:gridCol w:w="2260"/>
      </w:tblGrid>
      <w:tr w:rsidR="00F554AB" w:rsidRPr="00E518C6" w:rsidTr="008A584E">
        <w:trPr>
          <w:jc w:val="center"/>
        </w:trPr>
        <w:tc>
          <w:tcPr>
            <w:tcW w:w="1548" w:type="dxa"/>
          </w:tcPr>
          <w:p w:rsidR="00F554AB" w:rsidRPr="00E518C6" w:rsidRDefault="00F554AB" w:rsidP="00F554AB">
            <w:pPr>
              <w:spacing w:line="360" w:lineRule="auto"/>
              <w:ind w:firstLineChars="170" w:firstLine="341"/>
              <w:jc w:val="center"/>
              <w:rPr>
                <w:rFonts w:ascii="宋体" w:hAnsi="宋体" w:hint="eastAsia"/>
                <w:b/>
                <w:szCs w:val="21"/>
              </w:rPr>
            </w:pPr>
            <w:r w:rsidRPr="00E518C6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714" w:type="dxa"/>
          </w:tcPr>
          <w:p w:rsidR="00F554AB" w:rsidRPr="00E518C6" w:rsidRDefault="00F554AB" w:rsidP="00F554AB">
            <w:pPr>
              <w:spacing w:line="360" w:lineRule="auto"/>
              <w:ind w:firstLineChars="170" w:firstLine="341"/>
              <w:jc w:val="center"/>
              <w:rPr>
                <w:rFonts w:ascii="宋体" w:hAnsi="宋体" w:hint="eastAsia"/>
                <w:b/>
                <w:szCs w:val="21"/>
              </w:rPr>
            </w:pPr>
            <w:r w:rsidRPr="00E518C6">
              <w:rPr>
                <w:rFonts w:ascii="宋体" w:hAnsi="宋体" w:hint="eastAsia"/>
                <w:b/>
                <w:szCs w:val="21"/>
              </w:rPr>
              <w:t>评审项目</w:t>
            </w:r>
          </w:p>
        </w:tc>
        <w:tc>
          <w:tcPr>
            <w:tcW w:w="2260" w:type="dxa"/>
          </w:tcPr>
          <w:p w:rsidR="00F554AB" w:rsidRPr="00E518C6" w:rsidRDefault="00F554AB" w:rsidP="00F554AB">
            <w:pPr>
              <w:spacing w:line="360" w:lineRule="auto"/>
              <w:ind w:firstLineChars="170" w:firstLine="341"/>
              <w:jc w:val="center"/>
              <w:rPr>
                <w:rFonts w:ascii="宋体" w:hAnsi="宋体" w:hint="eastAsia"/>
                <w:b/>
                <w:szCs w:val="21"/>
              </w:rPr>
            </w:pPr>
            <w:r w:rsidRPr="00E518C6">
              <w:rPr>
                <w:rFonts w:ascii="宋体" w:hAnsi="宋体" w:hint="eastAsia"/>
                <w:b/>
                <w:szCs w:val="21"/>
              </w:rPr>
              <w:t>比重</w:t>
            </w:r>
          </w:p>
        </w:tc>
      </w:tr>
      <w:tr w:rsidR="00F554AB" w:rsidRPr="00E518C6" w:rsidTr="008A584E">
        <w:trPr>
          <w:jc w:val="center"/>
        </w:trPr>
        <w:tc>
          <w:tcPr>
            <w:tcW w:w="1548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E518C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714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696CEF">
              <w:rPr>
                <w:rFonts w:hint="eastAsia"/>
              </w:rPr>
              <w:t>国际贸易</w:t>
            </w:r>
            <w:r w:rsidRPr="00E518C6">
              <w:rPr>
                <w:rFonts w:ascii="宋体" w:hAnsi="宋体" w:hint="eastAsia"/>
                <w:szCs w:val="21"/>
              </w:rPr>
              <w:t>参展商业计划书（中文）</w:t>
            </w:r>
          </w:p>
        </w:tc>
        <w:tc>
          <w:tcPr>
            <w:tcW w:w="2260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E518C6"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F554AB" w:rsidRPr="00E518C6" w:rsidTr="008A584E">
        <w:trPr>
          <w:jc w:val="center"/>
        </w:trPr>
        <w:tc>
          <w:tcPr>
            <w:tcW w:w="1548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E518C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714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696CEF">
              <w:rPr>
                <w:rFonts w:hint="eastAsia"/>
              </w:rPr>
              <w:t>国际贸易模拟商品展</w:t>
            </w:r>
            <w:r w:rsidRPr="00E518C6">
              <w:rPr>
                <w:rFonts w:ascii="宋体" w:hAnsi="宋体" w:hint="eastAsia"/>
                <w:szCs w:val="21"/>
              </w:rPr>
              <w:t>展位设计与商品陈列</w:t>
            </w:r>
          </w:p>
        </w:tc>
        <w:tc>
          <w:tcPr>
            <w:tcW w:w="2260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E518C6"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F554AB" w:rsidRPr="00E518C6" w:rsidTr="008A584E">
        <w:trPr>
          <w:jc w:val="center"/>
        </w:trPr>
        <w:tc>
          <w:tcPr>
            <w:tcW w:w="1548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E518C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14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</w:t>
            </w:r>
            <w:r w:rsidRPr="00E518C6">
              <w:rPr>
                <w:rFonts w:ascii="宋体" w:hAnsi="宋体" w:hint="eastAsia"/>
                <w:szCs w:val="21"/>
              </w:rPr>
              <w:t>产品发表会(英文)</w:t>
            </w:r>
          </w:p>
        </w:tc>
        <w:tc>
          <w:tcPr>
            <w:tcW w:w="2260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Pr="00E518C6"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F554AB" w:rsidRPr="00E518C6" w:rsidTr="008A584E">
        <w:trPr>
          <w:jc w:val="center"/>
        </w:trPr>
        <w:tc>
          <w:tcPr>
            <w:tcW w:w="1548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E518C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14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 w:rsidRPr="00696CEF">
              <w:rPr>
                <w:rFonts w:hint="eastAsia"/>
              </w:rPr>
              <w:t>国际贸易模拟商品展</w:t>
            </w:r>
            <w:r w:rsidRPr="00E518C6">
              <w:rPr>
                <w:rFonts w:ascii="宋体" w:hAnsi="宋体" w:hint="eastAsia"/>
                <w:szCs w:val="21"/>
              </w:rPr>
              <w:t>展场商务沟通（英文)</w:t>
            </w:r>
          </w:p>
        </w:tc>
        <w:tc>
          <w:tcPr>
            <w:tcW w:w="2260" w:type="dxa"/>
          </w:tcPr>
          <w:p w:rsidR="00F554AB" w:rsidRPr="00E518C6" w:rsidRDefault="00F554AB" w:rsidP="00F554AB">
            <w:pPr>
              <w:spacing w:line="360" w:lineRule="auto"/>
              <w:ind w:firstLineChars="170" w:firstLine="34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  <w:r w:rsidRPr="00E518C6"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:rsidR="00E66426" w:rsidRDefault="00E66426">
      <w:bookmarkStart w:id="0" w:name="_GoBack"/>
      <w:bookmarkEnd w:id="0"/>
    </w:p>
    <w:sectPr w:rsidR="00E66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AB"/>
    <w:rsid w:val="000771DD"/>
    <w:rsid w:val="000F16CE"/>
    <w:rsid w:val="000F3867"/>
    <w:rsid w:val="0011117F"/>
    <w:rsid w:val="0011593B"/>
    <w:rsid w:val="00142FFE"/>
    <w:rsid w:val="00161C66"/>
    <w:rsid w:val="00162542"/>
    <w:rsid w:val="001743A3"/>
    <w:rsid w:val="001C1951"/>
    <w:rsid w:val="00233118"/>
    <w:rsid w:val="002A54A4"/>
    <w:rsid w:val="002A7A07"/>
    <w:rsid w:val="002D1CE1"/>
    <w:rsid w:val="00300320"/>
    <w:rsid w:val="003F6EEF"/>
    <w:rsid w:val="004106D3"/>
    <w:rsid w:val="00441BBE"/>
    <w:rsid w:val="00461030"/>
    <w:rsid w:val="004A256D"/>
    <w:rsid w:val="004E1C1C"/>
    <w:rsid w:val="00536EBF"/>
    <w:rsid w:val="00545DF3"/>
    <w:rsid w:val="00582271"/>
    <w:rsid w:val="005979EF"/>
    <w:rsid w:val="00613F3A"/>
    <w:rsid w:val="00621B00"/>
    <w:rsid w:val="00660058"/>
    <w:rsid w:val="006751B6"/>
    <w:rsid w:val="006D5EF6"/>
    <w:rsid w:val="00707E72"/>
    <w:rsid w:val="007B2630"/>
    <w:rsid w:val="008126C6"/>
    <w:rsid w:val="0091474F"/>
    <w:rsid w:val="00955399"/>
    <w:rsid w:val="009935C3"/>
    <w:rsid w:val="00996F92"/>
    <w:rsid w:val="009D5AEB"/>
    <w:rsid w:val="009D706B"/>
    <w:rsid w:val="00A479E2"/>
    <w:rsid w:val="00A80ED1"/>
    <w:rsid w:val="00A85743"/>
    <w:rsid w:val="00AF6F1D"/>
    <w:rsid w:val="00B03E85"/>
    <w:rsid w:val="00BA53C1"/>
    <w:rsid w:val="00BF38EF"/>
    <w:rsid w:val="00C0282F"/>
    <w:rsid w:val="00C523D0"/>
    <w:rsid w:val="00C57476"/>
    <w:rsid w:val="00CB1871"/>
    <w:rsid w:val="00E42F12"/>
    <w:rsid w:val="00E66426"/>
    <w:rsid w:val="00E8688C"/>
    <w:rsid w:val="00F1210B"/>
    <w:rsid w:val="00F262C8"/>
    <w:rsid w:val="00F4068A"/>
    <w:rsid w:val="00F554AB"/>
    <w:rsid w:val="00F820AE"/>
    <w:rsid w:val="00F97DD3"/>
    <w:rsid w:val="00FC71F9"/>
    <w:rsid w:val="00FC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54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54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1</cp:revision>
  <dcterms:created xsi:type="dcterms:W3CDTF">2015-03-18T03:15:00Z</dcterms:created>
  <dcterms:modified xsi:type="dcterms:W3CDTF">2015-03-18T03:15:00Z</dcterms:modified>
</cp:coreProperties>
</file>